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 1988</w:t>
      </w:r>
    </w:p>
    <w:p>
      <w:r>
        <w:t>Overview</w:t>
      </w:r>
    </w:p>
    <w:p>
      <w:r>
        <w:t>This report documents the findings from a series of tests performed in1988using various spectrometric, chromatographic, and other analytical techniques. The study investigated the interaction of different compounds, including oils and alcohols, under varying conditions.</w:t>
      </w:r>
    </w:p>
    <w:p>
      <w:r>
        <w:t>Tests were conducted with the following mixtures:</w:t>
        <w:br/>
        <w:t>-Jojoba Oil, Cetyl Alcohol, Vitamin E-Coconut Oil, Cetyl Alcohol, Vitamin E-Almond Oil, Cetyl Alcohol, Vitamin E-Coconut Oil (pure)-Jojoba Oil, Gum-Jojoba Oil, Glycerin</w:t>
      </w:r>
    </w:p>
    <w:p>
      <w:r>
        <w:t>Equipment and Methods</w:t>
      </w:r>
    </w:p>
    <w:p>
      <w:r>
        <w:t>The following equipment was applied for testing:</w:t>
      </w:r>
    </w:p>
    <w:p>
      <w:r>
        <w:t>Observations and Measurements</w:t>
      </w:r>
    </w:p>
    <w:p>
      <w:r>
        <w:t>The following measurements were recorded during the experiments: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Mixture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Condition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Cetyl Alcohol,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650 nm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Wavelength Absorption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Cetyl Alcohol,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Thermocycler TC-5000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37°C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Temperature Controlled Reaction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Cetyl Alcohol,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NMR Spectrometer NMR-500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 ppm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Chemical Shift Resonance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UV-Vis Spectrophotometer UV-2600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2.1 Abs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UV-Visible Molecular Absorption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Gum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Microplate Reader MRX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3.2 OD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Optical Density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X-Ray Diffractometer XRD-6000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120°C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High Temperature Analysis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Ion Chromatograph IC-2100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10.5 mM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Ionic Concentration Analysis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Mass Spectrometer MS-20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750 m/z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Mass-to-Charge Ratio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Conductivity Meter CM-215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1800 uS/cm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Electrical Conductivity Measurement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5112.62 cP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 Viscosity</w:t>
            </w:r>
          </w:p>
        </w:tc>
      </w:tr>
    </w:tbl>
    <w:p>
      <w:r>
        <w:t>Results and Discussion</w:t>
      </w:r>
    </w:p>
    <w:p>
      <w:r>
        <w:t>Jojoba Oil Mixtures</w:t>
      </w:r>
    </w:p>
    <w:p>
      <w:r>
        <w:t>TheJojoba Oil-based mixtures, combined withCetyl AlcoholandVitamin E, demonstrated notable absorption at650 nm, suggesting significant interaction at the molecular level. The inclusion ofGlycerinyielded a mass spectrometric peak at750 m/z, thus confirming the presence of higher molecular weight components.</w:t>
      </w:r>
    </w:p>
    <w:p>
      <w:r>
        <w:t>In contrast, theJojoba Oil, Gummixture showed an optical density of3.2 OD, indicating probable particulate or colloidal formations. This highlights potential applications in formulated suspension products.</w:t>
      </w:r>
    </w:p>
    <w:p>
      <w:r>
        <w:t>Electrically, theConductivity Meterreturned a reading of1800 uS/cmfor theJojoba Oil, Cetyl Alcoholmixture, implying the presence of a substantial ionic environment, likely attributed to interactions among the amphiphilic molecules.</w:t>
      </w:r>
    </w:p>
    <w:p>
      <w:r>
        <w:t>Coconut and Almond Oil Mixtures</w:t>
      </w:r>
    </w:p>
    <w:p>
      <w:r>
        <w:t>TheCoconut Oilmixture at37°Cwas effectively stabilized using theThermocycler, underlining its suitability for temperature-sensitive formulations. Interestingly, theViscometerrecorded an exceptional viscosity of5112.62 cPfor theCoconut Oil and Cetyl Alcoholmixture, which suggests substantial intermolecular interactions—ideal for applications requiring high viscosity.</w:t>
      </w:r>
    </w:p>
    <w:p>
      <w:r>
        <w:t>For theAlmond Oilmixture, theNMR Spectrometerrevealed chemical shifts at15 ppm, indicating distinct structural and compositional characteristics. Additionally, anionic concentrationof10.5 mMwas observed, adding valuable insight into the compound's stability.</w:t>
      </w:r>
    </w:p>
    <w:p>
      <w:r>
        <w:t>TheX-Ray Diffractometeranalysis for a pureCoconut Oilsample exposed its crystalline properties at a temperature of120°C, marking a significant observation for future structural studies.</w:t>
      </w:r>
    </w:p>
    <w:p>
      <w:r>
        <w:t>Conclusion</w:t>
      </w:r>
    </w:p>
    <w:p>
      <w:r>
        <w:t>This study has provided critical insights into the behavior and properties of various oil-based mixtures. Each compound's unique interaction profile suggests potential applications in product formulation and highlights the effectiveness of the instruments used.</w:t>
      </w:r>
    </w:p>
    <w:p>
      <w:r>
        <w:t>Overall, this comprehensive analysis sets the stage for further research into optimizing these mixtures for industrial applications. Future studies could focus on exploring temperature variations, additional compound interactions, and long-term stability testing.</w:t>
      </w:r>
    </w:p>
    <w:p>
      <w:r>
        <w:t>Appendix</w:t>
      </w:r>
    </w:p>
    <w:p>
      <w:r>
        <w:t>Random Note: The year 1988 not only witnessed technological advances but also significant socio-cultural events, such as notable pop culture phenomena. Thus, contextualizing scientific progress in such a vibrant year enriches our understanding of historical technological evolution.</w:t>
      </w:r>
    </w:p>
    <w:p>
      <w:r>
        <w:t>Please consult individual sections for more details on each analytical method and specific observations conducted in this study.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