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Ingredient Mixtures</w:t>
      </w:r>
    </w:p>
    <w:p>
      <w:r>
        <w:t>Report ID:Report_1991</w:t>
      </w:r>
    </w:p>
    <w:p>
      <w:r>
        <w:t>Introduction</w:t>
      </w:r>
    </w:p>
    <w:p>
      <w:r>
        <w:t>This report provides a detailed analysis of various ingredient mixtures using advanced analytical equipment. The study focuses on understanding the interactions between various oils and additives. State-of-the-art technology was employed to ensure accurate and precise measurements across different test samples.</w:t>
      </w:r>
    </w:p>
    <w:p>
      <w:r>
        <w:t>Objective</w:t>
      </w:r>
    </w:p>
    <w:p>
      <w:r>
        <w:t>The primary objective is to evaluate the physical and chemical properties of different oil-based mixtures, identifying their characteristics using multiple analytical techniques.</w:t>
      </w:r>
    </w:p>
    <w:p>
      <w:r>
        <w:t>Methodology</w:t>
      </w:r>
    </w:p>
    <w:p>
      <w:r>
        <w:t>Equipment and Techniques</w:t>
      </w:r>
    </w:p>
    <w:p>
      <w:r>
        <w:t>Specific Ingredients Analyzed:</w:t>
      </w:r>
    </w:p>
    <w:p>
      <w:r>
        <w:t>Results and Observations</w:t>
      </w:r>
    </w:p>
    <w:p>
      <w:r>
        <w:t>UV-Vis Spectrophotometry Analysis</w:t>
      </w:r>
    </w:p>
    <w:p>
      <w:r>
        <w:t>The UV-Vis Spectrophotometer UV-2600 was employed to study the absorbance characteristics of the oil mixtures. Observations were as follows: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Absorbance (Abs)</w:t>
            </w:r>
          </w:p>
        </w:tc>
      </w:tr>
      <w:tr>
        <w:tc>
          <w:tcPr>
            <w:tcW w:type="dxa" w:w="4320"/>
          </w:tcPr>
          <w:p>
            <w:pPr>
              <w:jc w:val="center"/>
            </w:pPr>
            <w:r>
              <w:t>Almond Oil, Cetyl Alcohol</w:t>
            </w:r>
          </w:p>
        </w:tc>
        <w:tc>
          <w:tcPr>
            <w:tcW w:type="dxa" w:w="4320"/>
          </w:tcPr>
          <w:p>
            <w:pPr>
              <w:jc w:val="center"/>
            </w:pPr>
            <w:r>
              <w:t>2.7</w:t>
            </w:r>
          </w:p>
        </w:tc>
      </w:tr>
      <w:tr>
        <w:tc>
          <w:tcPr>
            <w:tcW w:type="dxa" w:w="4320"/>
          </w:tcPr>
          <w:p>
            <w:pPr>
              <w:jc w:val="center"/>
            </w:pPr>
            <w:r>
              <w:t>Jojoba Oil, Gum, Glycerin</w:t>
            </w:r>
          </w:p>
        </w:tc>
        <w:tc>
          <w:tcPr>
            <w:tcW w:type="dxa" w:w="4320"/>
          </w:tcPr>
          <w:p>
            <w:pPr>
              <w:jc w:val="center"/>
            </w:pPr>
            <w:r>
              <w:t>1.9</w:t>
            </w:r>
          </w:p>
        </w:tc>
      </w:tr>
    </w:tbl>
    <w:p>
      <w:r>
        <w:t>Observation: The presence of Cetyl Alcohol in almond oil results in higher absorbance, attributable to its chemical structure enhancing UV absorbance. In contrast, the Jojoba oil mixture displayed lower absorbance, suggesting slight attenuation of light.</w:t>
      </w:r>
    </w:p>
    <w:p>
      <w:r>
        <w:t>High-Performance Liquid Chromatography (HPLC)</w:t>
      </w:r>
    </w:p>
    <w:p>
      <w:r>
        <w:t>HPLC analysis was conducted to determine concentration levels within the mixtures: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Concentration (mg/L)</w:t>
            </w:r>
          </w:p>
        </w:tc>
      </w:tr>
      <w:tr>
        <w:tc>
          <w:tcPr>
            <w:tcW w:type="dxa" w:w="4320"/>
          </w:tcPr>
          <w:p>
            <w:pPr>
              <w:jc w:val="center"/>
            </w:pPr>
            <w:r>
              <w:t>Almond Oil, Gum</w:t>
            </w:r>
          </w:p>
        </w:tc>
        <w:tc>
          <w:tcPr>
            <w:tcW w:type="dxa" w:w="4320"/>
          </w:tcPr>
          <w:p>
            <w:pPr>
              <w:jc w:val="center"/>
            </w:pPr>
            <w:r>
              <w:t>85.6</w:t>
            </w:r>
          </w:p>
        </w:tc>
      </w:tr>
      <w:tr>
        <w:tc>
          <w:tcPr>
            <w:tcW w:type="dxa" w:w="4320"/>
          </w:tcPr>
          <w:p>
            <w:pPr>
              <w:jc w:val="center"/>
            </w:pPr>
            <w:r>
              <w:t>Coconut Oil, Cetyl Alcohol, Vitamin E</w:t>
            </w:r>
          </w:p>
        </w:tc>
        <w:tc>
          <w:tcPr>
            <w:tcW w:type="dxa" w:w="4320"/>
          </w:tcPr>
          <w:p>
            <w:pPr>
              <w:jc w:val="center"/>
            </w:pPr>
            <w:r>
              <w:t>230.5</w:t>
            </w:r>
          </w:p>
        </w:tc>
      </w:tr>
    </w:tbl>
    <w:p>
      <w:r>
        <w:t>Observation: The high concentration of active components in coconut oil reflects its capacity to dissolve and maintain higher solute levels.</w:t>
      </w:r>
    </w:p>
    <w:p>
      <w:r>
        <w:t>Titration for Molarity Analysis</w:t>
      </w:r>
    </w:p>
    <w:p>
      <w:r>
        <w:t>The Titrator T-905 facilitated molarity determination:</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Molarity (M)</w:t>
            </w:r>
          </w:p>
        </w:tc>
      </w:tr>
      <w:tr>
        <w:tc>
          <w:tcPr>
            <w:tcW w:type="dxa" w:w="4320"/>
          </w:tcPr>
          <w:p>
            <w:pPr>
              <w:jc w:val="center"/>
            </w:pPr>
            <w:r>
              <w:t>Jojoba Oil, Vitamin E</w:t>
            </w:r>
          </w:p>
        </w:tc>
        <w:tc>
          <w:tcPr>
            <w:tcW w:type="dxa" w:w="4320"/>
          </w:tcPr>
          <w:p>
            <w:pPr>
              <w:jc w:val="center"/>
            </w:pPr>
            <w:r>
              <w:t>0.005</w:t>
            </w:r>
          </w:p>
        </w:tc>
      </w:tr>
      <w:tr>
        <w:tc>
          <w:tcPr>
            <w:tcW w:type="dxa" w:w="4320"/>
          </w:tcPr>
          <w:p>
            <w:pPr>
              <w:jc w:val="center"/>
            </w:pPr>
            <w:r>
              <w:t>Coconut Oil, Cetyl Alcohol</w:t>
            </w:r>
          </w:p>
        </w:tc>
        <w:tc>
          <w:tcPr>
            <w:tcW w:type="dxa" w:w="4320"/>
          </w:tcPr>
          <w:p>
            <w:pPr>
              <w:jc w:val="center"/>
            </w:pPr>
            <w:r>
              <w:t>0.007</w:t>
            </w:r>
          </w:p>
        </w:tc>
      </w:tr>
    </w:tbl>
    <w:p>
      <w:r>
        <w:t>Observation: Slightly higher molarity in coconut oil with Cetyl Alcohol suggests increased solvation ability, likely due to molecular compatibility.</w:t>
      </w:r>
    </w:p>
    <w:p>
      <w:r>
        <w:t>Thermal Properties via Thermocycler</w:t>
      </w:r>
    </w:p>
    <w:p>
      <w:r>
        <w:t>The Thermocycler TC-5000 analyzed thermal properties at varying temperatures: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Temperature (°C)</w:t>
            </w:r>
          </w:p>
        </w:tc>
      </w:tr>
      <w:tr>
        <w:tc>
          <w:tcPr>
            <w:tcW w:type="dxa" w:w="4320"/>
          </w:tcPr>
          <w:p>
            <w:pPr>
              <w:jc w:val="center"/>
            </w:pPr>
            <w:r>
              <w:t>Almond Oil, Cetyl Alcohol</w:t>
            </w:r>
          </w:p>
        </w:tc>
        <w:tc>
          <w:tcPr>
            <w:tcW w:type="dxa" w:w="4320"/>
          </w:tcPr>
          <w:p>
            <w:pPr>
              <w:jc w:val="center"/>
            </w:pPr>
            <w:r>
              <w:t>45</w:t>
            </w:r>
          </w:p>
        </w:tc>
      </w:tr>
      <w:tr>
        <w:tc>
          <w:tcPr>
            <w:tcW w:type="dxa" w:w="4320"/>
          </w:tcPr>
          <w:p>
            <w:pPr>
              <w:jc w:val="center"/>
            </w:pPr>
            <w:r>
              <w:t>Coconut Oil, Beeswax, Glycerin</w:t>
            </w:r>
          </w:p>
        </w:tc>
        <w:tc>
          <w:tcPr>
            <w:tcW w:type="dxa" w:w="4320"/>
          </w:tcPr>
          <w:p>
            <w:pPr>
              <w:jc w:val="center"/>
            </w:pPr>
            <w:r>
              <w:t>66</w:t>
            </w:r>
          </w:p>
        </w:tc>
      </w:tr>
    </w:tbl>
    <w:p>
      <w:r>
        <w:t>Observation: Elevated temperatures indicate higher melting points for the coconut oil mixtures due to the presence of beeswax.</w:t>
      </w:r>
    </w:p>
    <w:p>
      <w:r>
        <w:t>PCR Cycle Threshold (Ct) Analysis</w:t>
      </w:r>
    </w:p>
    <w:p>
      <w:r>
        <w:t>PCR Machine PCR-96 was used to derive cycle threshold values: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Cycle Threshold (Ct)</w:t>
            </w:r>
          </w:p>
        </w:tc>
      </w:tr>
      <w:tr>
        <w:tc>
          <w:tcPr>
            <w:tcW w:type="dxa" w:w="4320"/>
          </w:tcPr>
          <w:p>
            <w:pPr>
              <w:jc w:val="center"/>
            </w:pPr>
            <w:r>
              <w:t>Jojoba Oil, Beeswax, Vitamin E</w:t>
            </w:r>
          </w:p>
        </w:tc>
        <w:tc>
          <w:tcPr>
            <w:tcW w:type="dxa" w:w="4320"/>
          </w:tcPr>
          <w:p>
            <w:pPr>
              <w:jc w:val="center"/>
            </w:pPr>
            <w:r>
              <w:t>28</w:t>
            </w:r>
          </w:p>
        </w:tc>
      </w:tr>
      <w:tr>
        <w:tc>
          <w:tcPr>
            <w:tcW w:type="dxa" w:w="4320"/>
          </w:tcPr>
          <w:p>
            <w:pPr>
              <w:jc w:val="center"/>
            </w:pPr>
            <w:r>
              <w:t>Jojoba Oil, Gum, Vitamin E</w:t>
            </w:r>
          </w:p>
        </w:tc>
        <w:tc>
          <w:tcPr>
            <w:tcW w:type="dxa" w:w="4320"/>
          </w:tcPr>
          <w:p>
            <w:pPr>
              <w:jc w:val="center"/>
            </w:pPr>
            <w:r>
              <w:t>15</w:t>
            </w:r>
          </w:p>
        </w:tc>
      </w:tr>
    </w:tbl>
    <w:p>
      <w:r>
        <w:t>Observation: Lower Ct values in the gum-containing mixture may suggest higher elements of reactive organic chemicals.</w:t>
      </w:r>
    </w:p>
    <w:p>
      <w:r>
        <w:t>Viscosity Measurements</w:t>
      </w:r>
    </w:p>
    <w:p>
      <w:r>
        <w:t>Viscometer VS-300 determined viscosity levels in various samples: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Viscosity (cP)</w:t>
            </w:r>
          </w:p>
        </w:tc>
      </w:tr>
      <w:tr>
        <w:tc>
          <w:tcPr>
            <w:tcW w:type="dxa" w:w="4320"/>
          </w:tcPr>
          <w:p>
            <w:pPr>
              <w:jc w:val="center"/>
            </w:pPr>
            <w:r>
              <w:t>Almond Oil, Gum, Vitamin E</w:t>
            </w:r>
          </w:p>
        </w:tc>
        <w:tc>
          <w:tcPr>
            <w:tcW w:type="dxa" w:w="4320"/>
          </w:tcPr>
          <w:p>
            <w:pPr>
              <w:jc w:val="center"/>
            </w:pPr>
            <w:r>
              <w:t>7730.71</w:t>
            </w:r>
          </w:p>
        </w:tc>
      </w:tr>
      <w:tr>
        <w:tc>
          <w:tcPr>
            <w:tcW w:type="dxa" w:w="4320"/>
          </w:tcPr>
          <w:p>
            <w:pPr>
              <w:jc w:val="center"/>
            </w:pPr>
            <w:r>
              <w:t>Almond Oil</w:t>
            </w:r>
          </w:p>
        </w:tc>
        <w:tc>
          <w:tcPr>
            <w:tcW w:type="dxa" w:w="4320"/>
          </w:tcPr>
          <w:p>
            <w:pPr>
              <w:jc w:val="center"/>
            </w:pPr>
            <w:r>
              <w:t>7439.66</w:t>
            </w:r>
          </w:p>
        </w:tc>
      </w:tr>
      <w:tr>
        <w:tc>
          <w:tcPr>
            <w:tcW w:type="dxa" w:w="4320"/>
          </w:tcPr>
          <w:p>
            <w:pPr>
              <w:jc w:val="center"/>
            </w:pPr>
            <w:r>
              <w:t>Jojoba Oil, Cetyl Alcohol</w:t>
            </w:r>
          </w:p>
        </w:tc>
        <w:tc>
          <w:tcPr>
            <w:tcW w:type="dxa" w:w="4320"/>
          </w:tcPr>
          <w:p>
            <w:pPr>
              <w:jc w:val="center"/>
            </w:pPr>
            <w:r>
              <w:t>2841.56</w:t>
            </w:r>
          </w:p>
        </w:tc>
      </w:tr>
    </w:tbl>
    <w:p>
      <w:r>
        <w:t>Observation: Gumming agents increase viscosity significantly, whereas pure oil samples are relatively less viscous.</w:t>
      </w:r>
    </w:p>
    <w:p>
      <w:r>
        <w:t>Conclusion</w:t>
      </w:r>
    </w:p>
    <w:p>
      <w:r>
        <w:t>Through extensive testing, distinct characteristics of oil-based mixtures were identified using UV-Vis, HPLC, titration, thermal cycling, PCR, and viscometry. The testing demonstrates how composition influences physical and chemical properties, offering insight into optimal formulations for practical applications. Further studies could elucidate deeper interactions within these mixtures.</w:t>
      </w:r>
    </w:p>
    <w:p>
      <w:r>
        <w:t>Additional Notes</w:t>
      </w:r>
    </w:p>
    <w:p>
      <w:r>
        <w:t>Random irrelevant information:</w:t>
        <w:br/>
        <w:t>- A peculiar observation was unrelated variances in room lighting that occasionally caused discrepancies in absorbance baseline measurements.</w:t>
        <w:br/>
        <w:t>- During the thermal cycling, a minor fluctuation in room humidity was noted, potentially affecting oil mixtures with higher hygroscopic components.</w:t>
      </w:r>
    </w:p>
    <w:p>
      <w:r>
        <w:t>This report concludes the analysis of oil-based mixtures under the specified conditions with opportunities for further exploration in formulation efficiency and stability.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