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 - Report_2001</w:t>
      </w:r>
    </w:p>
    <w:p>
      <w:r>
        <w:t>Abstract</w:t>
      </w:r>
    </w:p>
    <w:p>
      <w:r>
        <w:t>This report documents the comprehensive analysis of several cosmetic ingredients using different analytical techniques. The samples, combinations of various oils, waxes, and additives, were tested with instruments including HPLC, UV-Vis Spectrophotometry, FTIR, and others. The aim was to characterize the chemical and physical properties of these samples for potential applications in cosmetic formulations.</w:t>
      </w:r>
    </w:p>
    <w:p>
      <w:r>
        <w:t>Introduction</w:t>
      </w:r>
    </w:p>
    <w:p>
      <w:r>
        <w:t>The cosmetic industry frequently relies on the meticulous analysis of raw materials to ensure quality and efficacy. This report highlights the testing of mixtures like Jojoba Oil combined with Beeswax or Vitamin E, among others. The following sections provide detailed observations and results from the analysis of these samples, evaluated under conditions designed to mimic real-world manufacturing environments.</w:t>
      </w:r>
    </w:p>
    <w:p>
      <w:r>
        <w:t>Methodology</w:t>
      </w:r>
    </w:p>
    <w:p>
      <w:r>
        <w:t>A range of sophisticated instruments was utilized, each chosen for its ability to provide unique insights into the chemical and physical characteristics of the cosmetic samples.</w:t>
      </w:r>
    </w:p>
    <w:p>
      <w:r>
        <w:t>Sample Preparation</w:t>
      </w:r>
    </w:p>
    <w:p>
      <w:r>
        <w:t>Mixtures were prepared in consistent ratios to reflect typical formulations:</w:t>
      </w:r>
    </w:p>
    <w:p>
      <w:r>
        <w:t>Results and Discussion</w:t>
      </w:r>
    </w:p>
    <w:p>
      <w:r>
        <w:t>Physical and Chemical Characteristics</w:t>
      </w:r>
    </w:p>
    <w:p>
      <w:r>
        <w:t>Table 1: Summary of Physical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Description</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A</w:t>
            </w:r>
          </w:p>
        </w:tc>
        <w:tc>
          <w:tcPr>
            <w:tcW w:type="dxa" w:w="1728"/>
          </w:tcPr>
          <w:p>
            <w:pPr>
              <w:jc w:val="center"/>
            </w:pPr>
            <w:r>
              <w:t>Jojoba Oil, Beeswax</w:t>
            </w:r>
          </w:p>
        </w:tc>
        <w:tc>
          <w:tcPr>
            <w:tcW w:type="dxa" w:w="1728"/>
          </w:tcPr>
          <w:p>
            <w:pPr>
              <w:jc w:val="center"/>
            </w:pPr>
            <w:r>
              <w:t>Viscometer</w:t>
            </w:r>
          </w:p>
        </w:tc>
        <w:tc>
          <w:tcPr>
            <w:tcW w:type="dxa" w:w="1728"/>
          </w:tcPr>
          <w:p>
            <w:pPr>
              <w:jc w:val="center"/>
            </w:pPr>
            <w:r>
              <w:t>2492.91</w:t>
            </w:r>
          </w:p>
        </w:tc>
        <w:tc>
          <w:tcPr>
            <w:tcW w:type="dxa" w:w="1728"/>
          </w:tcPr>
          <w:p>
            <w:pPr>
              <w:jc w:val="center"/>
            </w:pPr>
            <w:r>
              <w:t>cP</w:t>
            </w:r>
          </w:p>
        </w:tc>
      </w:tr>
      <w:tr>
        <w:tc>
          <w:tcPr>
            <w:tcW w:type="dxa" w:w="1728"/>
          </w:tcPr>
          <w:p>
            <w:pPr>
              <w:jc w:val="center"/>
            </w:pPr>
            <w:r>
              <w:t>B</w:t>
            </w:r>
          </w:p>
        </w:tc>
        <w:tc>
          <w:tcPr>
            <w:tcW w:type="dxa" w:w="1728"/>
          </w:tcPr>
          <w:p>
            <w:pPr>
              <w:jc w:val="center"/>
            </w:pPr>
            <w:r>
              <w:t>Almond Oil, Cetyl Alcohol, Vitamin E</w:t>
            </w:r>
          </w:p>
        </w:tc>
        <w:tc>
          <w:tcPr>
            <w:tcW w:type="dxa" w:w="1728"/>
          </w:tcPr>
          <w:p>
            <w:pPr>
              <w:jc w:val="center"/>
            </w:pPr>
            <w:r>
              <w:t>UV-Vis</w:t>
            </w:r>
          </w:p>
        </w:tc>
        <w:tc>
          <w:tcPr>
            <w:tcW w:type="dxa" w:w="1728"/>
          </w:tcPr>
          <w:p>
            <w:pPr>
              <w:jc w:val="center"/>
            </w:pPr>
            <w:r>
              <w:t>2.8</w:t>
            </w:r>
          </w:p>
        </w:tc>
        <w:tc>
          <w:tcPr>
            <w:tcW w:type="dxa" w:w="1728"/>
          </w:tcPr>
          <w:p>
            <w:pPr>
              <w:jc w:val="center"/>
            </w:pPr>
            <w:r>
              <w:t>Abs</w:t>
            </w:r>
          </w:p>
        </w:tc>
      </w:tr>
      <w:tr>
        <w:tc>
          <w:tcPr>
            <w:tcW w:type="dxa" w:w="1728"/>
          </w:tcPr>
          <w:p>
            <w:pPr>
              <w:jc w:val="center"/>
            </w:pPr>
            <w:r>
              <w:t>C</w:t>
            </w:r>
          </w:p>
        </w:tc>
        <w:tc>
          <w:tcPr>
            <w:tcW w:type="dxa" w:w="1728"/>
          </w:tcPr>
          <w:p>
            <w:pPr>
              <w:jc w:val="center"/>
            </w:pPr>
            <w:r>
              <w:t>Coconut Oil, Beeswax, Glycerin</w:t>
            </w:r>
          </w:p>
        </w:tc>
        <w:tc>
          <w:tcPr>
            <w:tcW w:type="dxa" w:w="1728"/>
          </w:tcPr>
          <w:p>
            <w:pPr>
              <w:jc w:val="center"/>
            </w:pPr>
            <w:r>
              <w:t>NMR</w:t>
            </w:r>
          </w:p>
        </w:tc>
        <w:tc>
          <w:tcPr>
            <w:tcW w:type="dxa" w:w="1728"/>
          </w:tcPr>
          <w:p>
            <w:pPr>
              <w:jc w:val="center"/>
            </w:pPr>
            <w:r>
              <w:t>15.6</w:t>
            </w:r>
          </w:p>
        </w:tc>
        <w:tc>
          <w:tcPr>
            <w:tcW w:type="dxa" w:w="1728"/>
          </w:tcPr>
          <w:p>
            <w:pPr>
              <w:jc w:val="center"/>
            </w:pPr>
            <w:r>
              <w:t>ppm</w:t>
            </w:r>
          </w:p>
        </w:tc>
      </w:tr>
      <w:tr>
        <w:tc>
          <w:tcPr>
            <w:tcW w:type="dxa" w:w="1728"/>
          </w:tcPr>
          <w:p>
            <w:pPr>
              <w:jc w:val="center"/>
            </w:pPr>
            <w:r>
              <w:t>D</w:t>
            </w:r>
          </w:p>
        </w:tc>
        <w:tc>
          <w:tcPr>
            <w:tcW w:type="dxa" w:w="1728"/>
          </w:tcPr>
          <w:p>
            <w:pPr>
              <w:jc w:val="center"/>
            </w:pPr>
            <w:r>
              <w:t>Jojoba Oil, Cetyl Alcohol, Glycerin</w:t>
            </w:r>
          </w:p>
        </w:tc>
        <w:tc>
          <w:tcPr>
            <w:tcW w:type="dxa" w:w="1728"/>
          </w:tcPr>
          <w:p>
            <w:pPr>
              <w:jc w:val="center"/>
            </w:pPr>
            <w:r>
              <w:t>GC</w:t>
            </w:r>
          </w:p>
        </w:tc>
        <w:tc>
          <w:tcPr>
            <w:tcW w:type="dxa" w:w="1728"/>
          </w:tcPr>
          <w:p>
            <w:pPr>
              <w:jc w:val="center"/>
            </w:pPr>
            <w:r>
              <w:t>55.3</w:t>
            </w:r>
          </w:p>
        </w:tc>
        <w:tc>
          <w:tcPr>
            <w:tcW w:type="dxa" w:w="1728"/>
          </w:tcPr>
          <w:p>
            <w:pPr>
              <w:jc w:val="center"/>
            </w:pPr>
            <w:r>
              <w:t>ppm</w:t>
            </w:r>
          </w:p>
        </w:tc>
      </w:tr>
      <w:tr>
        <w:tc>
          <w:tcPr>
            <w:tcW w:type="dxa" w:w="1728"/>
          </w:tcPr>
          <w:p>
            <w:pPr>
              <w:jc w:val="center"/>
            </w:pPr>
            <w:r>
              <w:t>E</w:t>
            </w:r>
          </w:p>
        </w:tc>
        <w:tc>
          <w:tcPr>
            <w:tcW w:type="dxa" w:w="1728"/>
          </w:tcPr>
          <w:p>
            <w:pPr>
              <w:jc w:val="center"/>
            </w:pPr>
            <w:r>
              <w:t>Coconut Oil, Gum</w:t>
            </w:r>
          </w:p>
        </w:tc>
        <w:tc>
          <w:tcPr>
            <w:tcW w:type="dxa" w:w="1728"/>
          </w:tcPr>
          <w:p>
            <w:pPr>
              <w:jc w:val="center"/>
            </w:pPr>
            <w:r>
              <w:t>Spectrometer</w:t>
            </w:r>
          </w:p>
        </w:tc>
        <w:tc>
          <w:tcPr>
            <w:tcW w:type="dxa" w:w="1728"/>
          </w:tcPr>
          <w:p>
            <w:pPr>
              <w:jc w:val="center"/>
            </w:pPr>
            <w:r>
              <w:t>530.0</w:t>
            </w:r>
          </w:p>
        </w:tc>
        <w:tc>
          <w:tcPr>
            <w:tcW w:type="dxa" w:w="1728"/>
          </w:tcPr>
          <w:p>
            <w:pPr>
              <w:jc w:val="center"/>
            </w:pPr>
            <w:r>
              <w:t>nm</w:t>
            </w:r>
          </w:p>
        </w:tc>
      </w:tr>
    </w:tbl>
    <w:p>
      <w:r>
        <w:t>Observations reveal complex interactions within the samples that result in diverse chemical properties. Analysis using the Viscometer VS-300 indicated significant differences in viscosity, essential for determining cosmetic texture.</w:t>
      </w:r>
    </w:p>
    <w:p>
      <w:r>
        <w:t>Chemical Interactions</w:t>
      </w:r>
    </w:p>
    <w:p>
      <w:r>
        <w:t>Table 2: Chemical Characterization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Technique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A</w:t>
            </w:r>
          </w:p>
        </w:tc>
        <w:tc>
          <w:tcPr>
            <w:tcW w:type="dxa" w:w="1728"/>
          </w:tcPr>
          <w:p>
            <w:pPr>
              <w:jc w:val="center"/>
            </w:pPr>
            <w:r>
              <w:t>Jojoba Oil, Beeswax</w:t>
            </w:r>
          </w:p>
        </w:tc>
        <w:tc>
          <w:tcPr>
            <w:tcW w:type="dxa" w:w="1728"/>
          </w:tcPr>
          <w:p>
            <w:pPr>
              <w:jc w:val="center"/>
            </w:pPr>
            <w:r>
              <w:t>HPLC</w:t>
            </w:r>
          </w:p>
        </w:tc>
        <w:tc>
          <w:tcPr>
            <w:tcW w:type="dxa" w:w="1728"/>
          </w:tcPr>
          <w:p>
            <w:pPr>
              <w:jc w:val="center"/>
            </w:pPr>
            <w:r>
              <w:t>850.67</w:t>
            </w:r>
          </w:p>
        </w:tc>
        <w:tc>
          <w:tcPr>
            <w:tcW w:type="dxa" w:w="1728"/>
          </w:tcPr>
          <w:p>
            <w:pPr>
              <w:jc w:val="center"/>
            </w:pPr>
            <w:r>
              <w:t>mg/L</w:t>
            </w:r>
          </w:p>
        </w:tc>
      </w:tr>
      <w:tr>
        <w:tc>
          <w:tcPr>
            <w:tcW w:type="dxa" w:w="1728"/>
          </w:tcPr>
          <w:p>
            <w:pPr>
              <w:jc w:val="center"/>
            </w:pPr>
            <w:r>
              <w:t>B</w:t>
            </w:r>
          </w:p>
        </w:tc>
        <w:tc>
          <w:tcPr>
            <w:tcW w:type="dxa" w:w="1728"/>
          </w:tcPr>
          <w:p>
            <w:pPr>
              <w:jc w:val="center"/>
            </w:pPr>
            <w:r>
              <w:t>Almond Oil, Cetyl Alcohol, Vitamin E</w:t>
            </w:r>
          </w:p>
        </w:tc>
        <w:tc>
          <w:tcPr>
            <w:tcW w:type="dxa" w:w="1728"/>
          </w:tcPr>
          <w:p>
            <w:pPr>
              <w:jc w:val="center"/>
            </w:pPr>
            <w:r>
              <w:t>FTIR</w:t>
            </w:r>
          </w:p>
        </w:tc>
        <w:tc>
          <w:tcPr>
            <w:tcW w:type="dxa" w:w="1728"/>
          </w:tcPr>
          <w:p>
            <w:pPr>
              <w:jc w:val="center"/>
            </w:pPr>
            <w:r>
              <w:t>3650.12</w:t>
            </w:r>
          </w:p>
        </w:tc>
        <w:tc>
          <w:tcPr>
            <w:tcW w:type="dxa" w:w="1728"/>
          </w:tcPr>
          <w:p>
            <w:pPr>
              <w:jc w:val="center"/>
            </w:pPr>
            <w:r>
              <w:t>1/cm</w:t>
            </w:r>
          </w:p>
        </w:tc>
      </w:tr>
      <w:tr>
        <w:tc>
          <w:tcPr>
            <w:tcW w:type="dxa" w:w="1728"/>
          </w:tcPr>
          <w:p>
            <w:pPr>
              <w:jc w:val="center"/>
            </w:pPr>
            <w:r>
              <w:t>C</w:t>
            </w:r>
          </w:p>
        </w:tc>
        <w:tc>
          <w:tcPr>
            <w:tcW w:type="dxa" w:w="1728"/>
          </w:tcPr>
          <w:p>
            <w:pPr>
              <w:jc w:val="center"/>
            </w:pPr>
            <w:r>
              <w:t>Almond Oil</w:t>
            </w:r>
          </w:p>
        </w:tc>
        <w:tc>
          <w:tcPr>
            <w:tcW w:type="dxa" w:w="1728"/>
          </w:tcPr>
          <w:p>
            <w:pPr>
              <w:jc w:val="center"/>
            </w:pPr>
            <w:r>
              <w:t>XRD</w:t>
            </w:r>
          </w:p>
        </w:tc>
        <w:tc>
          <w:tcPr>
            <w:tcW w:type="dxa" w:w="1728"/>
          </w:tcPr>
          <w:p>
            <w:pPr>
              <w:jc w:val="center"/>
            </w:pPr>
            <w:r>
              <w:t>90.5</w:t>
            </w:r>
          </w:p>
        </w:tc>
        <w:tc>
          <w:tcPr>
            <w:tcW w:type="dxa" w:w="1728"/>
          </w:tcPr>
          <w:p>
            <w:pPr>
              <w:jc w:val="center"/>
            </w:pPr>
            <w:r>
              <w:t>C</w:t>
            </w:r>
          </w:p>
        </w:tc>
      </w:tr>
      <w:tr>
        <w:tc>
          <w:tcPr>
            <w:tcW w:type="dxa" w:w="1728"/>
          </w:tcPr>
          <w:p>
            <w:pPr>
              <w:jc w:val="center"/>
            </w:pPr>
            <w:r>
              <w:t>D</w:t>
            </w:r>
          </w:p>
        </w:tc>
        <w:tc>
          <w:tcPr>
            <w:tcW w:type="dxa" w:w="1728"/>
          </w:tcPr>
          <w:p>
            <w:pPr>
              <w:jc w:val="center"/>
            </w:pPr>
            <w:r>
              <w:t>Coconut Oil, Cetyl Alcohol, Vitamin E</w:t>
            </w:r>
          </w:p>
        </w:tc>
        <w:tc>
          <w:tcPr>
            <w:tcW w:type="dxa" w:w="1728"/>
          </w:tcPr>
          <w:p>
            <w:pPr>
              <w:jc w:val="center"/>
            </w:pPr>
            <w:r>
              <w:t>Liquid Chromatograph</w:t>
            </w:r>
          </w:p>
        </w:tc>
        <w:tc>
          <w:tcPr>
            <w:tcW w:type="dxa" w:w="1728"/>
          </w:tcPr>
          <w:p>
            <w:pPr>
              <w:jc w:val="center"/>
            </w:pPr>
            <w:r>
              <w:t>250.45</w:t>
            </w:r>
          </w:p>
        </w:tc>
        <w:tc>
          <w:tcPr>
            <w:tcW w:type="dxa" w:w="1728"/>
          </w:tcPr>
          <w:p>
            <w:pPr>
              <w:jc w:val="center"/>
            </w:pPr>
            <w:r>
              <w:t>ug/mL</w:t>
            </w:r>
          </w:p>
        </w:tc>
      </w:tr>
      <w:tr>
        <w:tc>
          <w:tcPr>
            <w:tcW w:type="dxa" w:w="1728"/>
          </w:tcPr>
          <w:p>
            <w:pPr>
              <w:jc w:val="center"/>
            </w:pPr>
            <w:r>
              <w:t>E</w:t>
            </w:r>
          </w:p>
        </w:tc>
        <w:tc>
          <w:tcPr>
            <w:tcW w:type="dxa" w:w="1728"/>
          </w:tcPr>
          <w:p>
            <w:pPr>
              <w:jc w:val="center"/>
            </w:pPr>
            <w:r>
              <w:t>Jojoba Oil, Vitamin E</w:t>
            </w:r>
          </w:p>
        </w:tc>
        <w:tc>
          <w:tcPr>
            <w:tcW w:type="dxa" w:w="1728"/>
          </w:tcPr>
          <w:p>
            <w:pPr>
              <w:jc w:val="center"/>
            </w:pPr>
            <w:r>
              <w:t>Viscometer</w:t>
            </w:r>
          </w:p>
        </w:tc>
        <w:tc>
          <w:tcPr>
            <w:tcW w:type="dxa" w:w="1728"/>
          </w:tcPr>
          <w:p>
            <w:pPr>
              <w:jc w:val="center"/>
            </w:pPr>
            <w:r>
              <w:t>2378.39</w:t>
            </w:r>
          </w:p>
        </w:tc>
        <w:tc>
          <w:tcPr>
            <w:tcW w:type="dxa" w:w="1728"/>
          </w:tcPr>
          <w:p>
            <w:pPr>
              <w:jc w:val="center"/>
            </w:pPr>
            <w:r>
              <w:t>cP</w:t>
            </w:r>
          </w:p>
        </w:tc>
      </w:tr>
    </w:tbl>
    <w:p>
      <w:r>
        <w:t>The FTIR spectra highlighted specific functional groups present in Sample B, vital for understanding antioxidant properties attributed to Vitamin E.</w:t>
      </w:r>
    </w:p>
    <w:p>
      <w:r>
        <w:t>Assessments and Anomalies</w:t>
      </w:r>
    </w:p>
    <w:p>
      <w:r>
        <w:t>Occasionally, unrelated data and variables, such as ambient temperature fluctuations and irrelevant frequency errors, affected some measurements. Despite such challenges, the redundancy of techniques used ensured reliability and robustness of results.</w:t>
      </w:r>
    </w:p>
    <w:p>
      <w:r>
        <w:t>Conclusion</w:t>
      </w:r>
    </w:p>
    <w:p>
      <w:r>
        <w:t>The analytical study presented effectively characterizes various cosmetic mixtures, demonstrating their nuanced compositions and diverse properties. This data supports the strategic formulation of superior cosmetic products by revealing critical insights into ingredient interactions and properties.</w:t>
      </w:r>
    </w:p>
    <w:p>
      <w:r>
        <w:t>Future Work</w:t>
      </w:r>
    </w:p>
    <w:p>
      <w:r>
        <w:t>Further research will delve deeper into synergetic effects amongst the oils and additives, leveraging advanced machine learning models for predictive insights over larger datasets.</w:t>
      </w:r>
    </w:p>
    <w:p>
      <w:r>
        <w:t>Today is sunny, and the lab is well-organized. This random insight is part of our robust data integrity checking process.</w:t>
      </w:r>
    </w:p>
    <w:p>
      <w:r>
        <w:t>Appendices</w:t>
      </w:r>
    </w:p>
    <w:p>
      <w:r>
        <w:t>Appendix A: Instrument Settings</w:t>
      </w:r>
    </w:p>
    <w:p>
      <w:r>
        <w:t>Appendix B: Raw Data Excerpts</w:t>
      </w:r>
    </w:p>
    <w:p>
      <w:r>
        <w:t>An unstructured mass of numerical and categorical data points, irrelevant to specific samples but included for thoroughness.</w:t>
      </w:r>
    </w:p>
    <w:p>
      <w:r>
        <w:t>By immersing in this in-depth report, you glimpse the meticulous work behind cosmetic R&amp;D — despite the variance in figures, it remains grounded in scientific rigor and purpose.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