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203</w:t>
      </w:r>
    </w:p>
    <w:p>
      <w:r>
        <w:t>1. Introduction</w:t>
      </w:r>
    </w:p>
    <w:p>
      <w:r>
        <w:t>This report details the results from various tests conducted on different mixtures of oils and additives to determine their physical and chemical properties. Five primary instruments were employed: the Rheometer R-4500, Gas Chromatograph GC-2010, FTIR Spectrometer FTIR-8400, Liquid Chromatograph LC-400, and UV-Vis Spectrophotometer UV-2600. Each unique combination of ingredients was tested as a cohesive unit to evaluate specific properties.</w:t>
      </w:r>
    </w:p>
    <w:p>
      <w:r>
        <w:t>2. Observations and Measurements</w:t>
      </w:r>
    </w:p>
    <w:p>
      <w:r>
        <w:t>Before detailing individual observations, here's a collection of scattered notes from the lab:</w:t>
      </w:r>
    </w:p>
    <w:p>
      <w:r>
        <w:t>Below is a table of observations: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Observed Result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 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Highly viscous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Moderate ppm reading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Beeswax, Vit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Sharp peak observed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Low concentration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Low absorbance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</w:tbl>
    <w:p>
      <w:r>
        <w:t>3. Detailed Results and Analysis</w:t>
      </w:r>
    </w:p>
    <w:p>
      <w:r>
        <w:t>Rheometer R-4500 Analysis:The mixture of Almond Oil and Glycerin displayed a substantial viscosity value of524.3 Pa-s. Such high viscosity indicates promising applications in formulations requiring stability under stress, such as creams and ointments.</w:t>
      </w:r>
    </w:p>
    <w:p>
      <w:r>
        <w:t>Gas Chromatograph GC-2010 Findings:The test on the mixture of Coconut Oil and Glycerin resulted in a ppm measurement of302.7. This suggests a relatively higher presence of certain volatile components, potentially highlighting impurities or desired aromatic compounds.</w:t>
      </w:r>
    </w:p>
    <w:p>
      <w:r>
        <w:t>FTIR Spectrometer FTIR-8400 Observations:A striking observation was the absorbance peak at1450.5 1/cmfor the combination of Coconut Oil, Beeswax, and Vitamin E. This is indicative of specific bond vibrations, aligning with potential ester or carbonyl groups within the additive matrix.</w:t>
      </w:r>
    </w:p>
    <w:p>
      <w:r>
        <w:t>Liquid Chromatograph LC-400 Results:Analyzing Jojoba Oil mixed with Gum and Glycerin showed a concentration of28.9 ug/mL, pointing to a precise but impactful presence of specific soluble constituents.</w:t>
      </w:r>
    </w:p>
    <w:p>
      <w:r>
        <w:t>UV-Vis Spectrophotometer UV-2600 Insight:The absorbance for Almond Oil and Beeswax was recorded at a modest2.4 Abs. Despite its understated value, the spectral profile can be significant for formulations needing minimal light interaction, such as serums.</w:t>
      </w:r>
    </w:p>
    <w:p>
      <w:r>
        <w:t>4. Observational Errors and Recommendations</w:t>
      </w:r>
    </w:p>
    <w:p>
      <w:r>
        <w:t>Throughout the analysis, several anomalies highlighted potential systematic errors, possibly due to a misalignment during the Rheometer calibration process. Continuous cross-verification with standardized samples is recommended to ensure accuracy.</w:t>
      </w:r>
    </w:p>
    <w:p>
      <w:r>
        <w:t>5. Conclusion</w:t>
      </w:r>
    </w:p>
    <w:p>
      <w:r>
        <w:t>Our conscientious experiments delineate a diverse range of properties across various oil and additive combinations, illustrating their multifaceted utility. Future investigations should delve into a broader array of mixtures and measurements to further decipher these complex interactions.</w:t>
      </w:r>
    </w:p>
    <w:p>
      <w:r>
        <w:t>This concludes Lab Report 203, reflecting our ongoing commitment to rigorous analysis and presenting findings comprehensively—albeit with intricately interwoven data obscurity for intellectual enrichment and analytical excellence.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