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 2038</w:t>
      </w:r>
    </w:p>
    <w:p>
      <w:r>
        <w:t>Overview</w:t>
      </w:r>
    </w:p>
    <w:p>
      <w:r>
        <w:t>This report presents a series of detailed analyses conducted on different mixtures of oils and additives using various advanced analytical instruments. Each test performed on a sample highlights its specific chemical and physical properties.</w:t>
      </w:r>
    </w:p>
    <w:p>
      <w:r>
        <w:t>Objectives</w:t>
      </w:r>
    </w:p>
    <w:p>
      <w:r>
        <w:t>Analytical Methods and Data</w:t>
      </w:r>
    </w:p>
    <w:p>
      <w:r>
        <w:t>Instruments Employed</w:t>
      </w:r>
    </w:p>
    <w:p>
      <w:r>
        <w:t>Experimental Observations</w:t>
      </w:r>
    </w:p>
    <w:p>
      <w:r>
        <w:t>Coconut Oil-Based Mixtures-Thermal Observation: At a controlled thermal setting of28°C, the Coconut Oil and accompanying additives (Gum and Glycerin) were assessed using Thermocycler TC-5000, yielding a stable thermal profile.</w:t>
        <w:br/>
        <w:t>-Chromatographic Measurements: Liquid Chromatograph LC-400 determined a concentration of358 µg/mLin the mixture containing Beeswax and Vitamin E.</w:t>
        <w:br/>
        <w:t>-Titrimetric Analysis: Utilizing Titrator T-905, a molarity of0.006 Mwas detected when mixed with Cetyl Alcohol.</w:t>
        <w:br/>
        <w:t>-Gas Chromatographic Findings: A pivotal measure of590 ppmwas recorded with a Gas Chromatograph GC-2010 for the sample with Gum and Vitamin E.</w:t>
        <w:br/>
        <w:t>-Additional Findings: Another titration indicated a more potent solution of2.5 Mfor a mixture of Beeswax and Glycerin.</w:t>
      </w:r>
    </w:p>
    <w:p>
      <w:r>
        <w:t>Almond Oil-Based Mixtures-Thermal Parameters: An elevated thermal exposure at67°Cshowcased the thermal stability of Almond Oil using the Thermocycler TC-5000.</w:t>
        <w:br/>
        <w:t>-Chromatographic Evaluation: The mixture, composed of Beeswax and Glycerin, demonstrated a concentration of456 ppmvia Gas Chromatograph GC-2010.</w:t>
      </w:r>
    </w:p>
    <w:p>
      <w:r>
        <w:t>Jojoba Oil-Based Mixtures-Ion Chromatographic Result: When combined with Beeswax, the Ion Chromatograph IC-2100 measured a concentration of0.75 mM.</w:t>
        <w:br/>
        <w:t>-Viscometric Challenges: Diverse viscosities were recorded with the Viscometer VS-300 for various combinations:</w:t>
        <w:br/>
        <w:t xml:space="preserve">  - With Gum and Glycerin:1760.27 cP- With Gum and Vitamin E:2079.58 cP- Pure Jojoba Oil:2645.89 cP</w:t>
      </w:r>
    </w:p>
    <w:p>
      <w:r>
        <w:t>Tables of Results</w:t>
      </w:r>
    </w:p>
    <w:p>
      <w:r>
        <w:t>Table 1: Thermal and Chromatographic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Coconut Oil, Gum, 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Thermocycler TC-5000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28°C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Coconut Oil, Beeswax, Vit 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Liquid Chromatograph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358 µg/mL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Coconut Oil, Cetyl Alcohol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Titrator T-905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0.006 M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Almond Oil, Beeswax, 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Gas Chromatograph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456 ppm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Jojoba Oil, Beeswax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Ion Chromatograph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0.75 mM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Almond Oil (pure)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Thermocycler TC-5000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67°C</w:t>
            </w:r>
          </w:p>
        </w:tc>
      </w:tr>
    </w:tbl>
    <w:p>
      <w:r>
        <w:t>Table 2: Viscosity Measurements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Mixture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Viscosity (cP)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Jojoba Oil, Gum, 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1760.27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Jojoba Oil, Gum, Vit 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2079.58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Jojoba Oil (pure)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2645.89</w:t>
            </w:r>
          </w:p>
        </w:tc>
      </w:tr>
    </w:tbl>
    <w:p>
      <w:r>
        <w:t>Additional Remarks</w:t>
      </w:r>
    </w:p>
    <w:p>
      <w:r>
        <w:t>Discrepancies in Data: Observed discrepancies between various mixtures, potentially due to the unique interaction of components.</w:t>
      </w:r>
    </w:p>
    <w:p>
      <w:r>
        <w:t>Complexity in Viscosity: Differences in viscosity readings suggest significant interaction effects between the internal components.</w:t>
      </w:r>
    </w:p>
    <w:p>
      <w:r>
        <w:t>Inaccurate Data Points: The scattering of certain data points that appear irrelevant may indicate procedural anomalies or documentation errors.</w:t>
      </w:r>
    </w:p>
    <w:p>
      <w:r>
        <w:t>Conclusion</w:t>
      </w:r>
    </w:p>
    <w:p>
      <w:r>
        <w:t>The conducted analyses provide an in-depth understanding of the thermal stability, component concentration, and viscosity characteristics of oil-based mixtures. Future exploration should focus on pinpointing the inter-component reactions that result in varied physical and chemical behaviors. This report entails strategic integration of scientific methodology sculpted to promote innovative understanding within complex multi-ingredient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