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Analysis Report</w:t>
      </w:r>
    </w:p>
    <w:p>
      <w:r>
        <w:t>Project: Comprehensive Analysis of Various Mixtures</w:t>
      </w:r>
    </w:p>
    <w:p>
      <w:r>
        <w:t>Report ID: Report_2061</w:t>
      </w:r>
    </w:p>
    <w:p>
      <w:r>
        <w:t>The objective of this lab report is to elucidate the chemical and physical properties of several test mixtures using a range of sophisticated instruments. The mixtures contain various combinations of oils, waxes, alcohols, and vitamins, evaluated through different measurement techniques.</w:t>
      </w:r>
    </w:p>
    <w:p>
      <w:r>
        <w:t>Instruments and Methodologies</w:t>
      </w:r>
    </w:p>
    <w:p>
      <w:r>
        <w:t>Gas Chromatograph GC-2010The Gas Chromatograph GC-2010 was utilized to analyze mixtures containing 'Almond Oil' and 'Jojoba Oil'. Through retention time analysis, impurities and concentrations were identified in parts per million (ppm).</w:t>
      </w:r>
    </w:p>
    <w:p>
      <w:r>
        <w:t>NMR Spectrometer NMR-500Nuclear Magnetic Resonance (NMR) spectroscopy was implemented to elucidate the structural composition of a blend of 'Jojoba Oil, Cetyl Alcohol, and Glycerin'.</w:t>
      </w:r>
    </w:p>
    <w:p>
      <w:r>
        <w:t>Centrifuge X100The centrifuge was employed to separate components of a mixture incorporating 'Almond Oil and Cetyl Alcohol'.</w:t>
      </w:r>
    </w:p>
    <w:p>
      <w:r>
        <w:t>PCR Machine PCR-96This device amplified the sample composition for the 'Coconut Oil, Beeswax, and Vitamin E' combination.</w:t>
      </w:r>
    </w:p>
    <w:p>
      <w:r>
        <w:t>Microplate Reader MRXOptical density (OD) measurements were conducted for the 'Almond Oil, Beeswax, and Glycerin' mixture.</w:t>
      </w:r>
    </w:p>
    <w:p>
      <w:r>
        <w:t>Titrator T-905The volumetric analysis was performed on 'Jojoba Oil, Beeswax, and Vitamin E' to determine molarity (M).</w:t>
      </w:r>
    </w:p>
    <w:p>
      <w:r>
        <w:t>Liquid Chromatograph LC-400The chromatograph investigated 'Coconut Oil, Beeswax, and Glycerin' concentrations in micrograms per milliliter (µg/mL).</w:t>
      </w:r>
    </w:p>
    <w:p>
      <w:r>
        <w:t>Observations</w:t>
      </w:r>
    </w:p>
    <w:p>
      <w:r>
        <w:t>Almond Oil, Beeswax (Gas Chromatograph GC-2010):Concentration revealed at 785 ppm under chromatographic conditions. Irrelevant fluctuations observed due to ambient temperature variability.</w:t>
      </w:r>
    </w:p>
    <w:p>
      <w:r>
        <w:t>Jojoba Oil, Cetyl Alcohol, Glycerin (NMR Spectrometer NMR-500):Spectra indicate a consistent alignment with known standards at a concentration of 14 ppm, interspersed with non-polar solvent peaks.</w:t>
      </w:r>
    </w:p>
    <w:p>
      <w:r>
        <w:t>Almond Oil, Cetyl Alcohol (Centrifuge X100):Speed of 12000 RPM was sufficient for phase separation, yielding a distinct bifurcation line noted amidst centrifugation cycles.</w:t>
      </w:r>
    </w:p>
    <w:p>
      <w:r>
        <w:t>Measurements, Scattered Data, and Anomalies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Gas Chromatograph GC-2010</w:t>
            </w:r>
          </w:p>
        </w:tc>
        <w:tc>
          <w:tcPr>
            <w:tcW w:type="dxa" w:w="2160"/>
          </w:tcPr>
          <w:p>
            <w:pPr>
              <w:jc w:val="center"/>
            </w:pPr>
            <w:r>
              <w:t>Jojoba Oil, Gum, Glycerin</w:t>
            </w:r>
          </w:p>
        </w:tc>
        <w:tc>
          <w:tcPr>
            <w:tcW w:type="dxa" w:w="2160"/>
          </w:tcPr>
          <w:p>
            <w:pPr>
              <w:jc w:val="center"/>
            </w:pPr>
            <w:r>
              <w:t>350.0</w:t>
            </w:r>
          </w:p>
        </w:tc>
        <w:tc>
          <w:tcPr>
            <w:tcW w:type="dxa" w:w="2160"/>
          </w:tcPr>
          <w:p>
            <w:pPr>
              <w:jc w:val="center"/>
            </w:pPr>
            <w:r>
              <w:t>ppm</w:t>
            </w:r>
          </w:p>
        </w:tc>
      </w:tr>
      <w:tr>
        <w:tc>
          <w:tcPr>
            <w:tcW w:type="dxa" w:w="2160"/>
          </w:tcPr>
          <w:p>
            <w:pPr>
              <w:jc w:val="center"/>
            </w:pPr>
            <w:r>
              <w:t>PCR Machine PCR-96</w:t>
            </w:r>
          </w:p>
        </w:tc>
        <w:tc>
          <w:tcPr>
            <w:tcW w:type="dxa" w:w="2160"/>
          </w:tcPr>
          <w:p>
            <w:pPr>
              <w:jc w:val="center"/>
            </w:pPr>
            <w:r>
              <w:t>Coconut Oil, Beeswax, Vitamin E</w:t>
            </w:r>
          </w:p>
        </w:tc>
        <w:tc>
          <w:tcPr>
            <w:tcW w:type="dxa" w:w="2160"/>
          </w:tcPr>
          <w:p>
            <w:pPr>
              <w:jc w:val="center"/>
            </w:pPr>
            <w:r>
              <w:t>28.0</w:t>
            </w:r>
          </w:p>
        </w:tc>
        <w:tc>
          <w:tcPr>
            <w:tcW w:type="dxa" w:w="2160"/>
          </w:tcPr>
          <w:p>
            <w:pPr>
              <w:jc w:val="center"/>
            </w:pPr>
            <w:r>
              <w:t>Ct</w:t>
            </w:r>
          </w:p>
        </w:tc>
      </w:tr>
      <w:tr>
        <w:tc>
          <w:tcPr>
            <w:tcW w:type="dxa" w:w="2160"/>
          </w:tcPr>
          <w:p>
            <w:pPr>
              <w:jc w:val="center"/>
            </w:pPr>
            <w:r>
              <w:t>Microplate Reader MRX</w:t>
            </w:r>
          </w:p>
        </w:tc>
        <w:tc>
          <w:tcPr>
            <w:tcW w:type="dxa" w:w="2160"/>
          </w:tcPr>
          <w:p>
            <w:pPr>
              <w:jc w:val="center"/>
            </w:pPr>
            <w:r>
              <w:t>Almond Oil, Beeswax, Glycerin</w:t>
            </w:r>
          </w:p>
        </w:tc>
        <w:tc>
          <w:tcPr>
            <w:tcW w:type="dxa" w:w="2160"/>
          </w:tcPr>
          <w:p>
            <w:pPr>
              <w:jc w:val="center"/>
            </w:pPr>
            <w:r>
              <w:t>3.5</w:t>
            </w:r>
          </w:p>
        </w:tc>
        <w:tc>
          <w:tcPr>
            <w:tcW w:type="dxa" w:w="2160"/>
          </w:tcPr>
          <w:p>
            <w:pPr>
              <w:jc w:val="center"/>
            </w:pPr>
            <w:r>
              <w:t>OD</w:t>
            </w:r>
          </w:p>
        </w:tc>
      </w:tr>
      <w:tr>
        <w:tc>
          <w:tcPr>
            <w:tcW w:type="dxa" w:w="2160"/>
          </w:tcPr>
          <w:p>
            <w:pPr>
              <w:jc w:val="center"/>
            </w:pPr>
            <w:r>
              <w:t>Titrator T-905</w:t>
            </w:r>
          </w:p>
        </w:tc>
        <w:tc>
          <w:tcPr>
            <w:tcW w:type="dxa" w:w="2160"/>
          </w:tcPr>
          <w:p>
            <w:pPr>
              <w:jc w:val="center"/>
            </w:pPr>
            <w:r>
              <w:t>Jojoba Oil, Beeswax, Vitamin E</w:t>
            </w:r>
          </w:p>
        </w:tc>
        <w:tc>
          <w:tcPr>
            <w:tcW w:type="dxa" w:w="2160"/>
          </w:tcPr>
          <w:p>
            <w:pPr>
              <w:jc w:val="center"/>
            </w:pPr>
            <w:r>
              <w:t>7.8</w:t>
            </w:r>
          </w:p>
        </w:tc>
        <w:tc>
          <w:tcPr>
            <w:tcW w:type="dxa" w:w="2160"/>
          </w:tcPr>
          <w:p>
            <w:pPr>
              <w:jc w:val="center"/>
            </w:pPr>
            <w:r>
              <w:t>M</w:t>
            </w:r>
          </w:p>
        </w:tc>
      </w:tr>
      <w:tr>
        <w:tc>
          <w:tcPr>
            <w:tcW w:type="dxa" w:w="2160"/>
          </w:tcPr>
          <w:p>
            <w:pPr>
              <w:jc w:val="center"/>
            </w:pPr>
            <w:r>
              <w:t>Liquid Chromatograph LC-400</w:t>
            </w:r>
          </w:p>
        </w:tc>
        <w:tc>
          <w:tcPr>
            <w:tcW w:type="dxa" w:w="2160"/>
          </w:tcPr>
          <w:p>
            <w:pPr>
              <w:jc w:val="center"/>
            </w:pPr>
            <w:r>
              <w:t>Coconut Oil, Beeswax, Glycerin</w:t>
            </w:r>
          </w:p>
        </w:tc>
        <w:tc>
          <w:tcPr>
            <w:tcW w:type="dxa" w:w="2160"/>
          </w:tcPr>
          <w:p>
            <w:pPr>
              <w:jc w:val="center"/>
            </w:pPr>
            <w:r>
              <w:t>250.0</w:t>
            </w:r>
          </w:p>
        </w:tc>
        <w:tc>
          <w:tcPr>
            <w:tcW w:type="dxa" w:w="2160"/>
          </w:tcPr>
          <w:p>
            <w:pPr>
              <w:jc w:val="center"/>
            </w:pPr>
            <w:r>
              <w:t>µg/mL</w:t>
            </w:r>
          </w:p>
        </w:tc>
      </w:tr>
    </w:tbl>
    <w:p>
      <w:r>
        <w:t>Results and Complex Descriptions</w:t>
      </w:r>
    </w:p>
    <w:p>
      <w:r>
        <w:t>The analytical results demonstrate diverse characteristics of the sample mixtures. For example, theAlmond Oilconsistently manifested high ppm values in Gas Chromatograph tests, contrasting with its optical detectability in Microplate measurements. An outlier was detected in NMR spectra forJojoba Oildue to excessive solvent use, demanding further isotopic refinements.</w:t>
      </w:r>
    </w:p>
    <w:p>
      <w:r>
        <w:t>The Liquid Chromatograph's findings suggest the high solubility ofCoconut Oil and Beeswax, marking potential formulations for emulsions with a µg/mL level precision unexplored prior. The intricate patterns of these data points underscore the nuanced interactions typical of such organic amalgamations.</w:t>
      </w:r>
    </w:p>
    <w:p>
      <w:r>
        <w:t>Conclusion</w:t>
      </w:r>
    </w:p>
    <w:p>
      <w:r>
        <w:t>The comprehensive examination of mixed samples through varied methodologies illuminates the complex nature of organic component interactions. Not only does this report encapsulate the pivotal measurements needed for further research, but it also draws attention to the intricacies involved in the integration of specific oils and waxes, warranting further exploration for commercial applications. Future studies might pivot towards the long-term stability of these combinations under different environmental stressors.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