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Analytical Evaluation of Various Oil-Based Mixtures</w:t>
      </w:r>
    </w:p>
    <w:p>
      <w:r>
        <w:t>Report ID: 207</w:t>
      </w:r>
    </w:p>
    <w:p>
      <w:r>
        <w:t>Introduction</w:t>
      </w:r>
    </w:p>
    <w:p>
      <w:r>
        <w:t>The analysis of various oil-based mixtures was conducted to evaluate their chemical and physical properties using different analytical instruments. Each sample consisted of distinct ingredient combinations, such as oils and additives like gums and waxes, which were subjected to specific measurement techniques. The resulting data provide insights into various aspects of the mixtures, notably their viscosity, pH, and other key properties.</w:t>
      </w:r>
    </w:p>
    <w:p>
      <w:r>
        <w:t>Materials and Methods</w:t>
      </w:r>
    </w:p>
    <w:p>
      <w:r>
        <w:t>A series of instruments were employed, each calibrated according to the manufacturer's specifications. The following instruments were utilized:</w:t>
      </w:r>
    </w:p>
    <w:p>
      <w:r>
        <w:t>Irrelevant anecdotal information about the lab's history: It is important to note that this lab, established in 1985, was originally equipped for geological studies, which have no relevance to the present study.</w:t>
      </w:r>
    </w:p>
    <w:p>
      <w:r>
        <w:t>Observations and Measurements</w:t>
      </w:r>
    </w:p>
    <w:p>
      <w:r>
        <w:t>Table 1: pH and Conductivity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Value</w:t>
            </w:r>
          </w:p>
        </w:tc>
      </w:tr>
      <w:tr>
        <w:tc>
          <w:tcPr>
            <w:tcW w:type="dxa" w:w="2160"/>
          </w:tcPr>
          <w:p>
            <w:pPr>
              <w:jc w:val="center"/>
            </w:pPr>
            <w:r>
              <w:t>Jojoba Oil, Gum, Vitamin E</w:t>
            </w:r>
          </w:p>
        </w:tc>
        <w:tc>
          <w:tcPr>
            <w:tcW w:type="dxa" w:w="2160"/>
          </w:tcPr>
          <w:p>
            <w:pPr>
              <w:jc w:val="center"/>
            </w:pPr>
            <w:r>
              <w:t>pH Meter PH-700</w:t>
            </w:r>
          </w:p>
        </w:tc>
        <w:tc>
          <w:tcPr>
            <w:tcW w:type="dxa" w:w="2160"/>
          </w:tcPr>
          <w:p>
            <w:pPr>
              <w:jc w:val="center"/>
            </w:pPr>
            <w:r>
              <w:t>pH</w:t>
            </w:r>
          </w:p>
        </w:tc>
        <w:tc>
          <w:tcPr>
            <w:tcW w:type="dxa" w:w="2160"/>
          </w:tcPr>
          <w:p>
            <w:pPr>
              <w:jc w:val="center"/>
            </w:pPr>
            <w:r>
              <w:t>7.2</w:t>
            </w:r>
          </w:p>
        </w:tc>
      </w:tr>
      <w:tr>
        <w:tc>
          <w:tcPr>
            <w:tcW w:type="dxa" w:w="2160"/>
          </w:tcPr>
          <w:p>
            <w:pPr>
              <w:jc w:val="center"/>
            </w:pPr>
            <w:r>
              <w:t>Coconut Oil, Cetyl Alcohol</w:t>
            </w:r>
          </w:p>
        </w:tc>
        <w:tc>
          <w:tcPr>
            <w:tcW w:type="dxa" w:w="2160"/>
          </w:tcPr>
          <w:p>
            <w:pPr>
              <w:jc w:val="center"/>
            </w:pPr>
            <w:r>
              <w:t>pH Meter PH-700</w:t>
            </w:r>
          </w:p>
        </w:tc>
        <w:tc>
          <w:tcPr>
            <w:tcW w:type="dxa" w:w="2160"/>
          </w:tcPr>
          <w:p>
            <w:pPr>
              <w:jc w:val="center"/>
            </w:pPr>
            <w:r>
              <w:t>pH</w:t>
            </w:r>
          </w:p>
        </w:tc>
        <w:tc>
          <w:tcPr>
            <w:tcW w:type="dxa" w:w="2160"/>
          </w:tcPr>
          <w:p>
            <w:pPr>
              <w:jc w:val="center"/>
            </w:pPr>
            <w:r>
              <w:t>5.5</w:t>
            </w:r>
          </w:p>
        </w:tc>
      </w:tr>
      <w:tr>
        <w:tc>
          <w:tcPr>
            <w:tcW w:type="dxa" w:w="2160"/>
          </w:tcPr>
          <w:p>
            <w:pPr>
              <w:jc w:val="center"/>
            </w:pPr>
            <w:r>
              <w:t>Jojoba Oil, Glycerin</w:t>
            </w:r>
          </w:p>
        </w:tc>
        <w:tc>
          <w:tcPr>
            <w:tcW w:type="dxa" w:w="2160"/>
          </w:tcPr>
          <w:p>
            <w:pPr>
              <w:jc w:val="center"/>
            </w:pPr>
            <w:r>
              <w:t>Conductivity Meter CM-215</w:t>
            </w:r>
          </w:p>
        </w:tc>
        <w:tc>
          <w:tcPr>
            <w:tcW w:type="dxa" w:w="2160"/>
          </w:tcPr>
          <w:p>
            <w:pPr>
              <w:jc w:val="center"/>
            </w:pPr>
            <w:r>
              <w:t>Conductivity</w:t>
            </w:r>
          </w:p>
        </w:tc>
        <w:tc>
          <w:tcPr>
            <w:tcW w:type="dxa" w:w="2160"/>
          </w:tcPr>
          <w:p>
            <w:pPr>
              <w:jc w:val="center"/>
            </w:pPr>
            <w:r>
              <w:t>1500 uS/cm</w:t>
            </w:r>
          </w:p>
        </w:tc>
      </w:tr>
    </w:tbl>
    <w:p>
      <w:r>
        <w:t>Additional irrelevant fact: The building housing the lab is noted for its unique architectural design, featuring large bay windows, which inspired its unofficial name "The Glass House."</w:t>
      </w:r>
    </w:p>
    <w:p>
      <w:r>
        <w:t>Table 2: Rheological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Value</w:t>
            </w:r>
          </w:p>
        </w:tc>
      </w:tr>
      <w:tr>
        <w:tc>
          <w:tcPr>
            <w:tcW w:type="dxa" w:w="2160"/>
          </w:tcPr>
          <w:p>
            <w:pPr>
              <w:jc w:val="center"/>
            </w:pPr>
            <w:r>
              <w:t>Almond Oil, Gum, Vitamin E</w:t>
            </w:r>
          </w:p>
        </w:tc>
        <w:tc>
          <w:tcPr>
            <w:tcW w:type="dxa" w:w="2160"/>
          </w:tcPr>
          <w:p>
            <w:pPr>
              <w:jc w:val="center"/>
            </w:pPr>
            <w:r>
              <w:t>Rheometer R-4500</w:t>
            </w:r>
          </w:p>
        </w:tc>
        <w:tc>
          <w:tcPr>
            <w:tcW w:type="dxa" w:w="2160"/>
          </w:tcPr>
          <w:p>
            <w:pPr>
              <w:jc w:val="center"/>
            </w:pPr>
            <w:r>
              <w:t>Viscosity (Pa-s)</w:t>
            </w:r>
          </w:p>
        </w:tc>
        <w:tc>
          <w:tcPr>
            <w:tcW w:type="dxa" w:w="2160"/>
          </w:tcPr>
          <w:p>
            <w:pPr>
              <w:jc w:val="center"/>
            </w:pPr>
            <w:r>
              <w:t>300.0</w:t>
            </w:r>
          </w:p>
        </w:tc>
      </w:tr>
      <w:tr>
        <w:tc>
          <w:tcPr>
            <w:tcW w:type="dxa" w:w="2160"/>
          </w:tcPr>
          <w:p>
            <w:pPr>
              <w:jc w:val="center"/>
            </w:pPr>
            <w:r>
              <w:t>Almond Oil, Vitamin E</w:t>
            </w:r>
          </w:p>
        </w:tc>
        <w:tc>
          <w:tcPr>
            <w:tcW w:type="dxa" w:w="2160"/>
          </w:tcPr>
          <w:p>
            <w:pPr>
              <w:jc w:val="center"/>
            </w:pPr>
            <w:r>
              <w:t>Viscometer VS-300</w:t>
            </w:r>
          </w:p>
        </w:tc>
        <w:tc>
          <w:tcPr>
            <w:tcW w:type="dxa" w:w="2160"/>
          </w:tcPr>
          <w:p>
            <w:pPr>
              <w:jc w:val="center"/>
            </w:pPr>
            <w:r>
              <w:t>Viscosity (cP)</w:t>
            </w:r>
          </w:p>
        </w:tc>
        <w:tc>
          <w:tcPr>
            <w:tcW w:type="dxa" w:w="2160"/>
          </w:tcPr>
          <w:p>
            <w:pPr>
              <w:jc w:val="center"/>
            </w:pPr>
            <w:r>
              <w:t>7418.38</w:t>
            </w:r>
          </w:p>
        </w:tc>
      </w:tr>
      <w:tr>
        <w:tc>
          <w:tcPr>
            <w:tcW w:type="dxa" w:w="2160"/>
          </w:tcPr>
          <w:p>
            <w:pPr>
              <w:jc w:val="center"/>
            </w:pPr>
            <w:r>
              <w:t>Jojoba Oil, Gum, Vitamin E</w:t>
            </w:r>
          </w:p>
        </w:tc>
        <w:tc>
          <w:tcPr>
            <w:tcW w:type="dxa" w:w="2160"/>
          </w:tcPr>
          <w:p>
            <w:pPr>
              <w:jc w:val="center"/>
            </w:pPr>
            <w:r>
              <w:t>Viscometer VS-300</w:t>
            </w:r>
          </w:p>
        </w:tc>
        <w:tc>
          <w:tcPr>
            <w:tcW w:type="dxa" w:w="2160"/>
          </w:tcPr>
          <w:p>
            <w:pPr>
              <w:jc w:val="center"/>
            </w:pPr>
            <w:r>
              <w:t>Viscosity (cP)</w:t>
            </w:r>
          </w:p>
        </w:tc>
        <w:tc>
          <w:tcPr>
            <w:tcW w:type="dxa" w:w="2160"/>
          </w:tcPr>
          <w:p>
            <w:pPr>
              <w:jc w:val="center"/>
            </w:pPr>
            <w:r>
              <w:t>2225.73</w:t>
            </w:r>
          </w:p>
        </w:tc>
      </w:tr>
    </w:tbl>
    <w:p>
      <w:r>
        <w:t>Note: There's a peculiar aroma in the lab attributed to an unidentified material that was mistakenly brought in during a bulk shipment.</w:t>
      </w:r>
    </w:p>
    <w:p>
      <w:r>
        <w:t>Table 3: Mechanical and Chemical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Value</w:t>
            </w:r>
          </w:p>
        </w:tc>
      </w:tr>
      <w:tr>
        <w:tc>
          <w:tcPr>
            <w:tcW w:type="dxa" w:w="2160"/>
          </w:tcPr>
          <w:p>
            <w:pPr>
              <w:jc w:val="center"/>
            </w:pPr>
            <w:r>
              <w:t>Coconut Oil, Beeswax, Glycerin</w:t>
            </w:r>
          </w:p>
        </w:tc>
        <w:tc>
          <w:tcPr>
            <w:tcW w:type="dxa" w:w="2160"/>
          </w:tcPr>
          <w:p>
            <w:pPr>
              <w:jc w:val="center"/>
            </w:pPr>
            <w:r>
              <w:t>HPLC System HPLC-9000</w:t>
            </w:r>
          </w:p>
        </w:tc>
        <w:tc>
          <w:tcPr>
            <w:tcW w:type="dxa" w:w="2160"/>
          </w:tcPr>
          <w:p>
            <w:pPr>
              <w:jc w:val="center"/>
            </w:pPr>
            <w:r>
              <w:t>Concentration</w:t>
            </w:r>
          </w:p>
        </w:tc>
        <w:tc>
          <w:tcPr>
            <w:tcW w:type="dxa" w:w="2160"/>
          </w:tcPr>
          <w:p>
            <w:pPr>
              <w:jc w:val="center"/>
            </w:pPr>
            <w:r>
              <w:t>50 mg/L</w:t>
            </w:r>
          </w:p>
        </w:tc>
      </w:tr>
      <w:tr>
        <w:tc>
          <w:tcPr>
            <w:tcW w:type="dxa" w:w="2160"/>
          </w:tcPr>
          <w:p>
            <w:pPr>
              <w:jc w:val="center"/>
            </w:pPr>
            <w:r>
              <w:t>Coconut Oil, Beeswax,</w:t>
            </w:r>
          </w:p>
        </w:tc>
        <w:tc>
          <w:tcPr>
            <w:tcW w:type="dxa" w:w="2160"/>
          </w:tcPr>
          <w:p>
            <w:pPr>
              <w:jc w:val="center"/>
            </w:pPr>
            <w:r>
              <w:t>Four Ball FB-1000</w:t>
            </w:r>
          </w:p>
        </w:tc>
        <w:tc>
          <w:tcPr>
            <w:tcW w:type="dxa" w:w="2160"/>
          </w:tcPr>
          <w:p>
            <w:pPr>
              <w:jc w:val="center"/>
            </w:pPr>
            <w:r>
              <w:t>Wear Scar Diameter</w:t>
            </w:r>
          </w:p>
        </w:tc>
        <w:tc>
          <w:tcPr>
            <w:tcW w:type="dxa" w:w="2160"/>
          </w:tcPr>
          <w:p>
            <w:pPr>
              <w:jc w:val="center"/>
            </w:pPr>
            <w:r>
              <w:t>0.750 mm</w:t>
            </w:r>
          </w:p>
        </w:tc>
      </w:tr>
      <w:tr>
        <w:tc>
          <w:tcPr>
            <w:tcW w:type="dxa" w:w="2160"/>
          </w:tcPr>
          <w:p>
            <w:pPr>
              <w:jc w:val="center"/>
            </w:pPr>
            <w:r>
              <w:t>Coconut Oil, Beeswax, Vitamin E</w:t>
            </w:r>
          </w:p>
        </w:tc>
        <w:tc>
          <w:tcPr>
            <w:tcW w:type="dxa" w:w="2160"/>
          </w:tcPr>
          <w:p>
            <w:pPr>
              <w:jc w:val="center"/>
            </w:pPr>
            <w:r>
              <w:t>Ion Chromatograph IC-2100</w:t>
            </w:r>
          </w:p>
        </w:tc>
        <w:tc>
          <w:tcPr>
            <w:tcW w:type="dxa" w:w="2160"/>
          </w:tcPr>
          <w:p>
            <w:pPr>
              <w:jc w:val="center"/>
            </w:pPr>
            <w:r>
              <w:t>Concentration</w:t>
            </w:r>
          </w:p>
        </w:tc>
        <w:tc>
          <w:tcPr>
            <w:tcW w:type="dxa" w:w="2160"/>
          </w:tcPr>
          <w:p>
            <w:pPr>
              <w:jc w:val="center"/>
            </w:pPr>
            <w:r>
              <w:t>0.050 mM</w:t>
            </w:r>
          </w:p>
        </w:tc>
      </w:tr>
    </w:tbl>
    <w:p>
      <w:r>
        <w:t>A point of trivia: A historic oak tree outside the facility is rumored to be several centuries old, yet this bit of trivia holds no bearing on the current experiments.</w:t>
      </w:r>
    </w:p>
    <w:p>
      <w:r>
        <w:t>Table 4: Centrifugal and Spectrometric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Value</w:t>
            </w:r>
          </w:p>
        </w:tc>
      </w:tr>
      <w:tr>
        <w:tc>
          <w:tcPr>
            <w:tcW w:type="dxa" w:w="2160"/>
          </w:tcPr>
          <w:p>
            <w:pPr>
              <w:jc w:val="center"/>
            </w:pPr>
            <w:r>
              <w:t>Almond Oil, Beeswax</w:t>
            </w:r>
          </w:p>
        </w:tc>
        <w:tc>
          <w:tcPr>
            <w:tcW w:type="dxa" w:w="2160"/>
          </w:tcPr>
          <w:p>
            <w:pPr>
              <w:jc w:val="center"/>
            </w:pPr>
            <w:r>
              <w:t>Centrifuge X100</w:t>
            </w:r>
          </w:p>
        </w:tc>
        <w:tc>
          <w:tcPr>
            <w:tcW w:type="dxa" w:w="2160"/>
          </w:tcPr>
          <w:p>
            <w:pPr>
              <w:jc w:val="center"/>
            </w:pPr>
            <w:r>
              <w:t>Speed</w:t>
            </w:r>
          </w:p>
        </w:tc>
        <w:tc>
          <w:tcPr>
            <w:tcW w:type="dxa" w:w="2160"/>
          </w:tcPr>
          <w:p>
            <w:pPr>
              <w:jc w:val="center"/>
            </w:pPr>
            <w:r>
              <w:t>5000 RPM</w:t>
            </w:r>
          </w:p>
        </w:tc>
      </w:tr>
      <w:tr>
        <w:tc>
          <w:tcPr>
            <w:tcW w:type="dxa" w:w="2160"/>
          </w:tcPr>
          <w:p>
            <w:pPr>
              <w:jc w:val="center"/>
            </w:pPr>
            <w:r>
              <w:t>Coconut Oil, Gum, Glycerin</w:t>
            </w:r>
          </w:p>
        </w:tc>
        <w:tc>
          <w:tcPr>
            <w:tcW w:type="dxa" w:w="2160"/>
          </w:tcPr>
          <w:p>
            <w:pPr>
              <w:jc w:val="center"/>
            </w:pPr>
            <w:r>
              <w:t>Spectrometer Alpha-300</w:t>
            </w:r>
          </w:p>
        </w:tc>
        <w:tc>
          <w:tcPr>
            <w:tcW w:type="dxa" w:w="2160"/>
          </w:tcPr>
          <w:p>
            <w:pPr>
              <w:jc w:val="center"/>
            </w:pPr>
            <w:r>
              <w:t>Wavelength</w:t>
            </w:r>
          </w:p>
        </w:tc>
        <w:tc>
          <w:tcPr>
            <w:tcW w:type="dxa" w:w="2160"/>
          </w:tcPr>
          <w:p>
            <w:pPr>
              <w:jc w:val="center"/>
            </w:pPr>
            <w:r>
              <w:t>600 nm</w:t>
            </w:r>
          </w:p>
        </w:tc>
      </w:tr>
    </w:tbl>
    <w:p>
      <w:r>
        <w:t>Complex Descriptions</w:t>
      </w:r>
    </w:p>
    <w:p>
      <w:r>
        <w:t>The rheological evaluations revealed that the viscosity of mixtures involving polysaccharides such as gum and oil-based compounds exhibited high consistency. For example, Almond Oil combined with Vitamin E displayed a remarkably higher viscosity of 7418.38 cP, illustrating a distinct viscoelastic behavior commonly observed in such formulations.</w:t>
      </w:r>
    </w:p>
    <w:p>
      <w:r>
        <w:t>The pH measurements highlighted a moderate alkalinity in the Jojoba Oil mix, aligning it suitably for cosmetic applications due to the presence of Vitamin E, known for its skin-conditioning benefits. However, this contrasts with the lower pH observed in Coconut Oil and Cetyl Alcohol, where the acidic nature may suggest a different suitability for preservative-sensitive applications.</w:t>
      </w:r>
    </w:p>
    <w:p>
      <w:r>
        <w:t>Additionally, the conducted conductivity measurements for the Jojoba and Glycerin mixture produced results reflecting ionic interactions within the framework of organic compounds, though speculative casual observations often circulate regarding the role of such properties in biomedical applications—these serve no conclusive argument within this study.</w:t>
      </w:r>
    </w:p>
    <w:p>
      <w:r>
        <w:t>Conclusion</w:t>
      </w:r>
    </w:p>
    <w:p>
      <w:r>
        <w:t>The lab concluded significant variability across pH, viscosity, and other parameters of the mixtures, showcasing their adaptability for diverse applications. Future studies could leverage these results to optimize formulation strategies for industrial or commercial product developments, though the extraneous data points regarding architectural features and aromatic influences offer interesting but unfounded distractions.</w:t>
      </w:r>
    </w:p>
    <w:p>
      <w:r>
        <w:t>By interspersing this report with trivia and tangential commentary, the pertinent data remains embedded within contextually broad and potentially obfuscating observations. Overall, Report_207 provides a detailed yet intricate analysis of these oil-based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