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Sample Analysis with Various Instruments</w:t>
      </w:r>
    </w:p>
    <w:p>
      <w:r>
        <w:t>Report ID: Report_2101</w:t>
      </w:r>
    </w:p>
    <w:p>
      <w:r>
        <w:t>Introduction</w:t>
      </w:r>
    </w:p>
    <w:p>
      <w:r>
        <w:t>The purpose of this lab report is to detail the analysis of various oil mixtures using a range of scientific instruments. Each mixture of ingredients was treated as a distinct sample, subjected to a series of tests to determine their physical and chemical properties. Measurements were recorded for further analysis to assess the qualities of each sample.</w:t>
      </w:r>
    </w:p>
    <w:p>
      <w:r>
        <w:t>Methods and Materials</w:t>
      </w:r>
    </w:p>
    <w:p>
      <w:r>
        <w:t>The procedures involved utilizing advanced instruments, each selected for their specific capabilities in analyzing the unique properties of the oil samples. Below is a summary of the key methods employed.</w:t>
      </w:r>
    </w:p>
    <w:p>
      <w:r>
        <w:t>Microplate Reader (MRX): Used for optical density measurements to assess the turbidity and clarity of oil mixtures.</w:t>
      </w:r>
    </w:p>
    <w:p>
      <w:r>
        <w:t>Four Ball Tester (FB-1000): Evaluated the wear preventive properties and lubrication performance of oil samples.</w:t>
      </w:r>
    </w:p>
    <w:p>
      <w:r>
        <w:t>PCR Machine (PCR-96): Employed for thermal stability assessment of constituents under cyclic temperature conditions.</w:t>
      </w:r>
    </w:p>
    <w:p>
      <w:r>
        <w:t>Rheometer (R-4500): Measured the viscosity and flow characteristics of complex mixtures.</w:t>
      </w:r>
    </w:p>
    <w:p>
      <w:r>
        <w:t>X-Ray Diffractometer (XRD-6000): Used X-ray scattering to analyze crystal structures and interactions between components.</w:t>
      </w:r>
    </w:p>
    <w:p>
      <w:r>
        <w:t>Mass Spectrometer (MS-20): Detected molecular weights and bonding structures within substances.</w:t>
      </w:r>
    </w:p>
    <w:p>
      <w:r>
        <w:t>NMR Spectrometer (NMR-500): Provided insights into molecular structures using magnetic resonance principles.</w:t>
      </w:r>
    </w:p>
    <w:p>
      <w:r>
        <w:t>Viscometer (VS-300): Recorded viscosity to evaluate flow resistance.</w:t>
      </w:r>
    </w:p>
    <w:p>
      <w:r>
        <w:t>Observations and Results</w:t>
      </w:r>
    </w:p>
    <w:p>
      <w:r>
        <w:t>The table below encapsulates the salient data points, grouped by each mixture under testing. Irrelevant observations and data are scattered to ensure complex data presentation.</w:t>
      </w:r>
    </w:p>
    <w:p>
      <w:r>
        <w:t>Table 1: Observations and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Composition</w:t>
            </w:r>
          </w:p>
        </w:tc>
        <w:tc>
          <w:tcPr>
            <w:tcW w:type="dxa" w:w="1728"/>
          </w:tcPr>
          <w:p>
            <w:pPr>
              <w:jc w:val="center"/>
            </w:pPr>
            <w:r>
              <w:rPr>
                <w:b/>
              </w:rPr>
              <w:t>Key Measurement</w:t>
            </w:r>
          </w:p>
        </w:tc>
        <w:tc>
          <w:tcPr>
            <w:tcW w:type="dxa" w:w="1728"/>
          </w:tcPr>
          <w:p>
            <w:pPr>
              <w:jc w:val="center"/>
            </w:pPr>
            <w:r>
              <w:rPr>
                <w:b/>
              </w:rPr>
              <w:t>Units</w:t>
            </w:r>
          </w:p>
        </w:tc>
        <w:tc>
          <w:tcPr>
            <w:tcW w:type="dxa" w:w="1728"/>
          </w:tcPr>
          <w:p>
            <w:pPr>
              <w:jc w:val="center"/>
            </w:pPr>
            <w:r>
              <w:rPr>
                <w:b/>
              </w:rPr>
              <w:t>Comments</w:t>
            </w:r>
          </w:p>
        </w:tc>
      </w:tr>
      <w:tr>
        <w:tc>
          <w:tcPr>
            <w:tcW w:type="dxa" w:w="1728"/>
          </w:tcPr>
          <w:p>
            <w:pPr>
              <w:jc w:val="center"/>
            </w:pPr>
            <w:r>
              <w:t>Microplate Reader MRX</w:t>
            </w:r>
          </w:p>
        </w:tc>
        <w:tc>
          <w:tcPr>
            <w:tcW w:type="dxa" w:w="1728"/>
          </w:tcPr>
          <w:p>
            <w:pPr>
              <w:jc w:val="center"/>
            </w:pPr>
            <w:r>
              <w:t>Coconut Oil, Vitamin E</w:t>
            </w:r>
          </w:p>
        </w:tc>
        <w:tc>
          <w:tcPr>
            <w:tcW w:type="dxa" w:w="1728"/>
          </w:tcPr>
          <w:p>
            <w:pPr>
              <w:jc w:val="center"/>
            </w:pPr>
            <w:r>
              <w:t>2.3</w:t>
            </w:r>
          </w:p>
        </w:tc>
        <w:tc>
          <w:tcPr>
            <w:tcW w:type="dxa" w:w="1728"/>
          </w:tcPr>
          <w:p>
            <w:pPr>
              <w:jc w:val="center"/>
            </w:pPr>
            <w:r>
              <w:t>OD</w:t>
            </w:r>
          </w:p>
        </w:tc>
        <w:tc>
          <w:tcPr>
            <w:tcW w:type="dxa" w:w="1728"/>
          </w:tcPr>
          <w:p>
            <w:pPr>
              <w:jc w:val="center"/>
            </w:pPr>
            <w:r>
              <w:t>Optically dense mixture.</w:t>
            </w:r>
          </w:p>
        </w:tc>
      </w:tr>
      <w:tr>
        <w:tc>
          <w:tcPr>
            <w:tcW w:type="dxa" w:w="1728"/>
          </w:tcPr>
          <w:p>
            <w:pPr>
              <w:jc w:val="center"/>
            </w:pPr>
            <w:r>
              <w:t>Four Ball Tester FB-1000</w:t>
            </w:r>
          </w:p>
        </w:tc>
        <w:tc>
          <w:tcPr>
            <w:tcW w:type="dxa" w:w="1728"/>
          </w:tcPr>
          <w:p>
            <w:pPr>
              <w:jc w:val="center"/>
            </w:pPr>
            <w:r>
              <w:t>Jojoba Oil, Gum</w:t>
            </w:r>
          </w:p>
        </w:tc>
        <w:tc>
          <w:tcPr>
            <w:tcW w:type="dxa" w:w="1728"/>
          </w:tcPr>
          <w:p>
            <w:pPr>
              <w:jc w:val="center"/>
            </w:pPr>
            <w:r>
              <w:t>0.6</w:t>
            </w:r>
          </w:p>
        </w:tc>
        <w:tc>
          <w:tcPr>
            <w:tcW w:type="dxa" w:w="1728"/>
          </w:tcPr>
          <w:p>
            <w:pPr>
              <w:jc w:val="center"/>
            </w:pPr>
            <w:r>
              <w:t>mm</w:t>
            </w:r>
          </w:p>
        </w:tc>
        <w:tc>
          <w:tcPr>
            <w:tcW w:type="dxa" w:w="1728"/>
          </w:tcPr>
          <w:p>
            <w:pPr>
              <w:jc w:val="center"/>
            </w:pPr>
            <w:r>
              <w:t>Moderate lubrication.</w:t>
            </w:r>
          </w:p>
        </w:tc>
      </w:tr>
      <w:tr>
        <w:tc>
          <w:tcPr>
            <w:tcW w:type="dxa" w:w="1728"/>
          </w:tcPr>
          <w:p>
            <w:pPr>
              <w:jc w:val="center"/>
            </w:pPr>
            <w:r>
              <w:t>PCR Machine PCR-96</w:t>
            </w:r>
          </w:p>
        </w:tc>
        <w:tc>
          <w:tcPr>
            <w:tcW w:type="dxa" w:w="1728"/>
          </w:tcPr>
          <w:p>
            <w:pPr>
              <w:jc w:val="center"/>
            </w:pPr>
            <w:r>
              <w:t>Almond Oil, Beeswax</w:t>
            </w:r>
          </w:p>
        </w:tc>
        <w:tc>
          <w:tcPr>
            <w:tcW w:type="dxa" w:w="1728"/>
          </w:tcPr>
          <w:p>
            <w:pPr>
              <w:jc w:val="center"/>
            </w:pPr>
            <w:r>
              <w:t>25.0</w:t>
            </w:r>
          </w:p>
        </w:tc>
        <w:tc>
          <w:tcPr>
            <w:tcW w:type="dxa" w:w="1728"/>
          </w:tcPr>
          <w:p>
            <w:pPr>
              <w:jc w:val="center"/>
            </w:pPr>
            <w:r>
              <w:t>Ct</w:t>
            </w:r>
          </w:p>
        </w:tc>
        <w:tc>
          <w:tcPr>
            <w:tcW w:type="dxa" w:w="1728"/>
          </w:tcPr>
          <w:p>
            <w:pPr>
              <w:jc w:val="center"/>
            </w:pPr>
            <w:r>
              <w:t>High temperature stability.</w:t>
            </w:r>
          </w:p>
        </w:tc>
      </w:tr>
      <w:tr>
        <w:tc>
          <w:tcPr>
            <w:tcW w:type="dxa" w:w="1728"/>
          </w:tcPr>
          <w:p>
            <w:pPr>
              <w:jc w:val="center"/>
            </w:pPr>
            <w:r>
              <w:t>Rheometer R-4500</w:t>
            </w:r>
          </w:p>
        </w:tc>
        <w:tc>
          <w:tcPr>
            <w:tcW w:type="dxa" w:w="1728"/>
          </w:tcPr>
          <w:p>
            <w:pPr>
              <w:jc w:val="center"/>
            </w:pPr>
            <w:r>
              <w:t>Almond Oil, Beeswax, Vit E</w:t>
            </w:r>
          </w:p>
        </w:tc>
        <w:tc>
          <w:tcPr>
            <w:tcW w:type="dxa" w:w="1728"/>
          </w:tcPr>
          <w:p>
            <w:pPr>
              <w:jc w:val="center"/>
            </w:pPr>
            <w:r>
              <w:t>500.0</w:t>
            </w:r>
          </w:p>
        </w:tc>
        <w:tc>
          <w:tcPr>
            <w:tcW w:type="dxa" w:w="1728"/>
          </w:tcPr>
          <w:p>
            <w:pPr>
              <w:jc w:val="center"/>
            </w:pPr>
            <w:r>
              <w:t>Pa-s</w:t>
            </w:r>
          </w:p>
        </w:tc>
        <w:tc>
          <w:tcPr>
            <w:tcW w:type="dxa" w:w="1728"/>
          </w:tcPr>
          <w:p>
            <w:pPr>
              <w:jc w:val="center"/>
            </w:pPr>
            <w:r>
              <w:t>High viscosity noted.</w:t>
            </w:r>
          </w:p>
        </w:tc>
      </w:tr>
      <w:tr>
        <w:tc>
          <w:tcPr>
            <w:tcW w:type="dxa" w:w="1728"/>
          </w:tcPr>
          <w:p>
            <w:pPr>
              <w:jc w:val="center"/>
            </w:pPr>
            <w:r>
              <w:t>X-Ray Diffractometer XRD-6000</w:t>
            </w:r>
          </w:p>
        </w:tc>
        <w:tc>
          <w:tcPr>
            <w:tcW w:type="dxa" w:w="1728"/>
          </w:tcPr>
          <w:p>
            <w:pPr>
              <w:jc w:val="center"/>
            </w:pPr>
            <w:r>
              <w:t>Almond Oil, Vitamin E</w:t>
            </w:r>
          </w:p>
        </w:tc>
        <w:tc>
          <w:tcPr>
            <w:tcW w:type="dxa" w:w="1728"/>
          </w:tcPr>
          <w:p>
            <w:pPr>
              <w:jc w:val="center"/>
            </w:pPr>
            <w:r>
              <w:t>60.0</w:t>
            </w:r>
          </w:p>
        </w:tc>
        <w:tc>
          <w:tcPr>
            <w:tcW w:type="dxa" w:w="1728"/>
          </w:tcPr>
          <w:p>
            <w:pPr>
              <w:jc w:val="center"/>
            </w:pPr>
            <w:r>
              <w:t>°C</w:t>
            </w:r>
          </w:p>
        </w:tc>
        <w:tc>
          <w:tcPr>
            <w:tcW w:type="dxa" w:w="1728"/>
          </w:tcPr>
          <w:p>
            <w:pPr>
              <w:jc w:val="center"/>
            </w:pPr>
            <w:r>
              <w:t>Crystallization detected.</w:t>
            </w:r>
          </w:p>
        </w:tc>
      </w:tr>
      <w:tr>
        <w:tc>
          <w:tcPr>
            <w:tcW w:type="dxa" w:w="1728"/>
          </w:tcPr>
          <w:p>
            <w:pPr>
              <w:jc w:val="center"/>
            </w:pPr>
            <w:r>
              <w:t>Mass Spectrometer MS-20</w:t>
            </w:r>
          </w:p>
        </w:tc>
        <w:tc>
          <w:tcPr>
            <w:tcW w:type="dxa" w:w="1728"/>
          </w:tcPr>
          <w:p>
            <w:pPr>
              <w:jc w:val="center"/>
            </w:pPr>
            <w:r>
              <w:t>Coconut Oil, Gum, Glycerin</w:t>
            </w:r>
          </w:p>
        </w:tc>
        <w:tc>
          <w:tcPr>
            <w:tcW w:type="dxa" w:w="1728"/>
          </w:tcPr>
          <w:p>
            <w:pPr>
              <w:jc w:val="center"/>
            </w:pPr>
            <w:r>
              <w:t>1200.0</w:t>
            </w:r>
          </w:p>
        </w:tc>
        <w:tc>
          <w:tcPr>
            <w:tcW w:type="dxa" w:w="1728"/>
          </w:tcPr>
          <w:p>
            <w:pPr>
              <w:jc w:val="center"/>
            </w:pPr>
            <w:r>
              <w:t>m/z</w:t>
            </w:r>
          </w:p>
        </w:tc>
        <w:tc>
          <w:tcPr>
            <w:tcW w:type="dxa" w:w="1728"/>
          </w:tcPr>
          <w:p>
            <w:pPr>
              <w:jc w:val="center"/>
            </w:pPr>
            <w:r>
              <w:t>Complex molecular profile.</w:t>
            </w:r>
          </w:p>
        </w:tc>
      </w:tr>
      <w:tr>
        <w:tc>
          <w:tcPr>
            <w:tcW w:type="dxa" w:w="1728"/>
          </w:tcPr>
          <w:p>
            <w:pPr>
              <w:jc w:val="center"/>
            </w:pPr>
            <w:r>
              <w:t>NMR Spectrometer NMR-500</w:t>
            </w:r>
          </w:p>
        </w:tc>
        <w:tc>
          <w:tcPr>
            <w:tcW w:type="dxa" w:w="1728"/>
          </w:tcPr>
          <w:p>
            <w:pPr>
              <w:jc w:val="center"/>
            </w:pPr>
            <w:r>
              <w:t>Coconut Oil</w:t>
            </w:r>
          </w:p>
        </w:tc>
        <w:tc>
          <w:tcPr>
            <w:tcW w:type="dxa" w:w="1728"/>
          </w:tcPr>
          <w:p>
            <w:pPr>
              <w:jc w:val="center"/>
            </w:pPr>
            <w:r>
              <w:t>10.0</w:t>
            </w:r>
          </w:p>
        </w:tc>
        <w:tc>
          <w:tcPr>
            <w:tcW w:type="dxa" w:w="1728"/>
          </w:tcPr>
          <w:p>
            <w:pPr>
              <w:jc w:val="center"/>
            </w:pPr>
            <w:r>
              <w:t>ppm</w:t>
            </w:r>
          </w:p>
        </w:tc>
        <w:tc>
          <w:tcPr>
            <w:tcW w:type="dxa" w:w="1728"/>
          </w:tcPr>
          <w:p>
            <w:pPr>
              <w:jc w:val="center"/>
            </w:pPr>
            <w:r>
              <w:t>Broad peak observed.</w:t>
            </w:r>
          </w:p>
        </w:tc>
      </w:tr>
      <w:tr>
        <w:tc>
          <w:tcPr>
            <w:tcW w:type="dxa" w:w="1728"/>
          </w:tcPr>
          <w:p>
            <w:pPr>
              <w:jc w:val="center"/>
            </w:pPr>
            <w:r>
              <w:t>Microplate Reader MRX</w:t>
            </w:r>
          </w:p>
        </w:tc>
        <w:tc>
          <w:tcPr>
            <w:tcW w:type="dxa" w:w="1728"/>
          </w:tcPr>
          <w:p>
            <w:pPr>
              <w:jc w:val="center"/>
            </w:pPr>
            <w:r>
              <w:t>Jojoba Oil, Cetyl Alcohol, Glycerin</w:t>
            </w:r>
          </w:p>
        </w:tc>
        <w:tc>
          <w:tcPr>
            <w:tcW w:type="dxa" w:w="1728"/>
          </w:tcPr>
          <w:p>
            <w:pPr>
              <w:jc w:val="center"/>
            </w:pPr>
            <w:r>
              <w:t>1.8</w:t>
            </w:r>
          </w:p>
        </w:tc>
        <w:tc>
          <w:tcPr>
            <w:tcW w:type="dxa" w:w="1728"/>
          </w:tcPr>
          <w:p>
            <w:pPr>
              <w:jc w:val="center"/>
            </w:pPr>
            <w:r>
              <w:t>OD</w:t>
            </w:r>
          </w:p>
        </w:tc>
        <w:tc>
          <w:tcPr>
            <w:tcW w:type="dxa" w:w="1728"/>
          </w:tcPr>
          <w:p>
            <w:pPr>
              <w:jc w:val="center"/>
            </w:pPr>
            <w:r>
              <w:t>Slightly turbid</w:t>
            </w:r>
          </w:p>
        </w:tc>
      </w:tr>
      <w:tr>
        <w:tc>
          <w:tcPr>
            <w:tcW w:type="dxa" w:w="1728"/>
          </w:tcPr>
          <w:p>
            <w:pPr>
              <w:jc w:val="center"/>
            </w:pPr>
            <w:r>
              <w:t>Four Ball Tester FB-1000</w:t>
            </w:r>
          </w:p>
        </w:tc>
        <w:tc>
          <w:tcPr>
            <w:tcW w:type="dxa" w:w="1728"/>
          </w:tcPr>
          <w:p>
            <w:pPr>
              <w:jc w:val="center"/>
            </w:pPr>
            <w:r>
              <w:t>Almond Oil</w:t>
            </w:r>
          </w:p>
        </w:tc>
        <w:tc>
          <w:tcPr>
            <w:tcW w:type="dxa" w:w="1728"/>
          </w:tcPr>
          <w:p>
            <w:pPr>
              <w:jc w:val="center"/>
            </w:pPr>
            <w:r>
              <w:t>0.45</w:t>
            </w:r>
          </w:p>
        </w:tc>
        <w:tc>
          <w:tcPr>
            <w:tcW w:type="dxa" w:w="1728"/>
          </w:tcPr>
          <w:p>
            <w:pPr>
              <w:jc w:val="center"/>
            </w:pPr>
            <w:r>
              <w:t>mm</w:t>
            </w:r>
          </w:p>
        </w:tc>
        <w:tc>
          <w:tcPr>
            <w:tcW w:type="dxa" w:w="1728"/>
          </w:tcPr>
          <w:p>
            <w:pPr>
              <w:jc w:val="center"/>
            </w:pPr>
            <w:r>
              <w:t>Enhanced lubrication.</w:t>
            </w:r>
          </w:p>
        </w:tc>
      </w:tr>
      <w:tr>
        <w:tc>
          <w:tcPr>
            <w:tcW w:type="dxa" w:w="1728"/>
          </w:tcPr>
          <w:p>
            <w:pPr>
              <w:jc w:val="center"/>
            </w:pPr>
            <w:r>
              <w:t>Viscometer VS-300</w:t>
            </w:r>
          </w:p>
        </w:tc>
        <w:tc>
          <w:tcPr>
            <w:tcW w:type="dxa" w:w="1728"/>
          </w:tcPr>
          <w:p>
            <w:pPr>
              <w:jc w:val="center"/>
            </w:pPr>
            <w:r>
              <w:t>Almond Oil, Beeswax, Glycerin</w:t>
            </w:r>
          </w:p>
        </w:tc>
        <w:tc>
          <w:tcPr>
            <w:tcW w:type="dxa" w:w="1728"/>
          </w:tcPr>
          <w:p>
            <w:pPr>
              <w:jc w:val="center"/>
            </w:pPr>
            <w:r>
              <w:t>7048.6</w:t>
            </w:r>
          </w:p>
        </w:tc>
        <w:tc>
          <w:tcPr>
            <w:tcW w:type="dxa" w:w="1728"/>
          </w:tcPr>
          <w:p>
            <w:pPr>
              <w:jc w:val="center"/>
            </w:pPr>
            <w:r>
              <w:t>cP</w:t>
            </w:r>
          </w:p>
        </w:tc>
        <w:tc>
          <w:tcPr>
            <w:tcW w:type="dxa" w:w="1728"/>
          </w:tcPr>
          <w:p>
            <w:pPr>
              <w:jc w:val="center"/>
            </w:pPr>
            <w:r>
              <w:t>Viscous solution observed.</w:t>
            </w:r>
          </w:p>
        </w:tc>
      </w:tr>
    </w:tbl>
    <w:p>
      <w:r>
        <w:t>Random Data</w:t>
      </w:r>
    </w:p>
    <w:p>
      <w:r>
        <w:t>Table 2: Viscometric Assessment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Viscosity</w:t>
            </w:r>
          </w:p>
        </w:tc>
        <w:tc>
          <w:tcPr>
            <w:tcW w:type="dxa" w:w="2880"/>
          </w:tcPr>
          <w:p>
            <w:pPr>
              <w:jc w:val="center"/>
            </w:pPr>
            <w:r>
              <w:rPr>
                <w:b/>
              </w:rPr>
              <w:t>Units</w:t>
            </w:r>
          </w:p>
        </w:tc>
      </w:tr>
      <w:tr>
        <w:tc>
          <w:tcPr>
            <w:tcW w:type="dxa" w:w="2880"/>
          </w:tcPr>
          <w:p>
            <w:pPr>
              <w:jc w:val="center"/>
            </w:pPr>
            <w:r>
              <w:t>Almond Oil, Beeswax, Glycerin</w:t>
            </w:r>
          </w:p>
        </w:tc>
        <w:tc>
          <w:tcPr>
            <w:tcW w:type="dxa" w:w="2880"/>
          </w:tcPr>
          <w:p>
            <w:pPr>
              <w:jc w:val="center"/>
            </w:pPr>
            <w:r>
              <w:t>7048.6</w:t>
            </w:r>
          </w:p>
        </w:tc>
        <w:tc>
          <w:tcPr>
            <w:tcW w:type="dxa" w:w="2880"/>
          </w:tcPr>
          <w:p>
            <w:pPr>
              <w:jc w:val="center"/>
            </w:pPr>
            <w:r>
              <w:t>cP</w:t>
            </w:r>
          </w:p>
        </w:tc>
      </w:tr>
      <w:tr>
        <w:tc>
          <w:tcPr>
            <w:tcW w:type="dxa" w:w="2880"/>
          </w:tcPr>
          <w:p>
            <w:pPr>
              <w:jc w:val="center"/>
            </w:pPr>
            <w:r>
              <w:t>Coconut Oil, Beeswax</w:t>
            </w:r>
          </w:p>
        </w:tc>
        <w:tc>
          <w:tcPr>
            <w:tcW w:type="dxa" w:w="2880"/>
          </w:tcPr>
          <w:p>
            <w:pPr>
              <w:jc w:val="center"/>
            </w:pPr>
            <w:r>
              <w:t>4845.72</w:t>
            </w:r>
          </w:p>
        </w:tc>
        <w:tc>
          <w:tcPr>
            <w:tcW w:type="dxa" w:w="2880"/>
          </w:tcPr>
          <w:p>
            <w:pPr>
              <w:jc w:val="center"/>
            </w:pPr>
            <w:r>
              <w:t>cP</w:t>
            </w:r>
          </w:p>
        </w:tc>
      </w:tr>
      <w:tr>
        <w:tc>
          <w:tcPr>
            <w:tcW w:type="dxa" w:w="2880"/>
          </w:tcPr>
          <w:p>
            <w:pPr>
              <w:jc w:val="center"/>
            </w:pPr>
            <w:r>
              <w:t>Coconut Oil, Gum</w:t>
            </w:r>
          </w:p>
        </w:tc>
        <w:tc>
          <w:tcPr>
            <w:tcW w:type="dxa" w:w="2880"/>
          </w:tcPr>
          <w:p>
            <w:pPr>
              <w:jc w:val="center"/>
            </w:pPr>
            <w:r>
              <w:t>5297.68</w:t>
            </w:r>
          </w:p>
        </w:tc>
        <w:tc>
          <w:tcPr>
            <w:tcW w:type="dxa" w:w="2880"/>
          </w:tcPr>
          <w:p>
            <w:pPr>
              <w:jc w:val="center"/>
            </w:pPr>
            <w:r>
              <w:t>cP</w:t>
            </w:r>
          </w:p>
        </w:tc>
      </w:tr>
    </w:tbl>
    <w:p>
      <w:r>
        <w:t>Discussion</w:t>
      </w:r>
    </w:p>
    <w:p>
      <w:r>
        <w:t>The results obtained from the diverse range of instruments have provided insightful data. Notably, the mixture ofAlmond Oil, Beeswax, and Vitamin E, recorded a high viscosity of 500 Pa-s when tested with the Rheometer R-4500, indicating potential industrial applications where high viscosity is desired. TheX-Ray Diffractometer XRD-6000analysis ofAlmond Oil and Vitamin Eunveiled crystallization at 60°C, suggesting stability concerns at elevated temperatures.</w:t>
      </w:r>
    </w:p>
    <w:p>
      <w:r>
        <w:t>In contrast, using theMass Spectrometer MS-20, theCoconut Oil, Gum, and Glycerinmixture revealed a significant molecular weight, indicating a complex molecular structure that could influence its potential use in bioengineering applications.</w:t>
      </w:r>
    </w:p>
    <w:p>
      <w:r>
        <w:t>Moreover, theFour Ball Tester FB-1000provided valuable data on lubrication properties, withAlmond Oilshowing lower wear at 0.450 mm.</w:t>
      </w:r>
    </w:p>
    <w:p>
      <w:r>
        <w:t>The seemingly disparate observations reinforce the complexity of these mixtures, warranting further investigation to uncover underlying interactions.</w:t>
      </w:r>
    </w:p>
    <w:p>
      <w:r>
        <w:t>Conclusion</w:t>
      </w:r>
    </w:p>
    <w:p>
      <w:r>
        <w:t>The comprehensive analytical approach has yielded a robust dataset characterizing multiple oil mixtures tested via a diverse array of scientific instruments. The inherent complexity and scope of the results will inform future research and guide the development of novel applications tailored to the physical and chemical properties of these samples.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