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218: Comprehensive Analysis of Oil-Based Mixtures</w:t>
      </w:r>
    </w:p>
    <w:p>
      <w:r>
        <w:t>Introduction</w:t>
      </w:r>
    </w:p>
    <w:p>
      <w:r>
        <w:t>The purpose of this lab report is to analyze the chemical and physical properties of various oil-based mixtures using a variety of advanced laboratory instruments. Our focus was on mixtures containing Almond Oil, Jojoba Oil, and Coconut Oil, combined with other components like Beeswax, Vitamin E, Gum, and Cetyl Alcohol. Through rigorous testing, we aim to uncover insights into the behavior of these mixtures, particularly in terms of their rheological properties, acidity, and molecular composition.</w:t>
      </w:r>
    </w:p>
    <w:p>
      <w:r>
        <w:t>Materials and Methods</w:t>
      </w:r>
    </w:p>
    <w:p>
      <w:r>
        <w:t>The following equipment and mixtures were utilized in our study:</w:t>
      </w:r>
    </w:p>
    <w:p>
      <w:r>
        <w:t>Observations and Measurements</w:t>
      </w:r>
    </w:p>
    <w:p>
      <w:r>
        <w:t>Mixture 1: Almond Oil, Vitamin E</w:t>
      </w:r>
    </w:p>
    <w:p>
      <w:r>
        <w:t>Unexpectedly, the NMR data showcased a minor peak potentially indicating a contaminant.</w:t>
      </w:r>
    </w:p>
    <w:p>
      <w:r>
        <w:t>Table 1: Almond Oil-Based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NMR-500</w:t>
            </w:r>
          </w:p>
        </w:tc>
        <w:tc>
          <w:tcPr>
            <w:tcW w:type="dxa" w:w="2160"/>
          </w:tcPr>
          <w:p>
            <w:pPr>
              <w:jc w:val="center"/>
            </w:pPr>
            <w:r>
              <w:t>Almond Oil, Vitamin E</w:t>
            </w:r>
          </w:p>
        </w:tc>
        <w:tc>
          <w:tcPr>
            <w:tcW w:type="dxa" w:w="2160"/>
          </w:tcPr>
          <w:p>
            <w:pPr>
              <w:jc w:val="center"/>
            </w:pPr>
            <w:r>
              <w:t>5.2</w:t>
            </w:r>
          </w:p>
        </w:tc>
        <w:tc>
          <w:tcPr>
            <w:tcW w:type="dxa" w:w="2160"/>
          </w:tcPr>
          <w:p>
            <w:pPr>
              <w:jc w:val="center"/>
            </w:pPr>
            <w:r>
              <w:t>ppm</w:t>
            </w:r>
          </w:p>
        </w:tc>
      </w:tr>
      <w:tr>
        <w:tc>
          <w:tcPr>
            <w:tcW w:type="dxa" w:w="2160"/>
          </w:tcPr>
          <w:p>
            <w:pPr>
              <w:jc w:val="center"/>
            </w:pPr>
            <w:r>
              <w:t>NMR-500</w:t>
            </w:r>
          </w:p>
        </w:tc>
        <w:tc>
          <w:tcPr>
            <w:tcW w:type="dxa" w:w="2160"/>
          </w:tcPr>
          <w:p>
            <w:pPr>
              <w:jc w:val="center"/>
            </w:pPr>
            <w:r>
              <w:t>Almond Oil, Glycerin</w:t>
            </w:r>
          </w:p>
        </w:tc>
        <w:tc>
          <w:tcPr>
            <w:tcW w:type="dxa" w:w="2160"/>
          </w:tcPr>
          <w:p>
            <w:pPr>
              <w:jc w:val="center"/>
            </w:pPr>
            <w:r>
              <w:t>12.6</w:t>
            </w:r>
          </w:p>
        </w:tc>
        <w:tc>
          <w:tcPr>
            <w:tcW w:type="dxa" w:w="2160"/>
          </w:tcPr>
          <w:p>
            <w:pPr>
              <w:jc w:val="center"/>
            </w:pPr>
            <w:r>
              <w:t>ppm</w:t>
            </w:r>
          </w:p>
        </w:tc>
      </w:tr>
      <w:tr>
        <w:tc>
          <w:tcPr>
            <w:tcW w:type="dxa" w:w="2160"/>
          </w:tcPr>
          <w:p>
            <w:pPr>
              <w:jc w:val="center"/>
            </w:pPr>
            <w:r>
              <w:t>PH-700</w:t>
            </w:r>
          </w:p>
        </w:tc>
        <w:tc>
          <w:tcPr>
            <w:tcW w:type="dxa" w:w="2160"/>
          </w:tcPr>
          <w:p>
            <w:pPr>
              <w:jc w:val="center"/>
            </w:pPr>
            <w:r>
              <w:t>Almond Oil, Cetyl Alcohol</w:t>
            </w:r>
          </w:p>
        </w:tc>
        <w:tc>
          <w:tcPr>
            <w:tcW w:type="dxa" w:w="2160"/>
          </w:tcPr>
          <w:p>
            <w:pPr>
              <w:jc w:val="center"/>
            </w:pPr>
            <w:r>
              <w:t>6.8</w:t>
            </w:r>
          </w:p>
        </w:tc>
        <w:tc>
          <w:tcPr>
            <w:tcW w:type="dxa" w:w="2160"/>
          </w:tcPr>
          <w:p>
            <w:pPr>
              <w:jc w:val="center"/>
            </w:pPr>
            <w:r>
              <w:t>pH</w:t>
            </w:r>
          </w:p>
        </w:tc>
      </w:tr>
      <w:tr>
        <w:tc>
          <w:tcPr>
            <w:tcW w:type="dxa" w:w="2160"/>
          </w:tcPr>
          <w:p>
            <w:pPr>
              <w:jc w:val="center"/>
            </w:pPr>
            <w:r>
              <w:t>VS-300</w:t>
            </w:r>
          </w:p>
        </w:tc>
        <w:tc>
          <w:tcPr>
            <w:tcW w:type="dxa" w:w="2160"/>
          </w:tcPr>
          <w:p>
            <w:pPr>
              <w:jc w:val="center"/>
            </w:pPr>
            <w:r>
              <w:t>Almond Oil, Beeswax</w:t>
            </w:r>
          </w:p>
        </w:tc>
        <w:tc>
          <w:tcPr>
            <w:tcW w:type="dxa" w:w="2160"/>
          </w:tcPr>
          <w:p>
            <w:pPr>
              <w:jc w:val="center"/>
            </w:pPr>
            <w:r>
              <w:t>7154.91</w:t>
            </w:r>
          </w:p>
        </w:tc>
        <w:tc>
          <w:tcPr>
            <w:tcW w:type="dxa" w:w="2160"/>
          </w:tcPr>
          <w:p>
            <w:pPr>
              <w:jc w:val="center"/>
            </w:pPr>
            <w:r>
              <w:t>cP</w:t>
            </w:r>
          </w:p>
        </w:tc>
      </w:tr>
      <w:tr>
        <w:tc>
          <w:tcPr>
            <w:tcW w:type="dxa" w:w="2160"/>
          </w:tcPr>
          <w:p>
            <w:pPr>
              <w:jc w:val="center"/>
            </w:pPr>
            <w:r>
              <w:t>VS-300</w:t>
            </w:r>
          </w:p>
        </w:tc>
        <w:tc>
          <w:tcPr>
            <w:tcW w:type="dxa" w:w="2160"/>
          </w:tcPr>
          <w:p>
            <w:pPr>
              <w:jc w:val="center"/>
            </w:pPr>
            <w:r>
              <w:t>Almond Oil, Gum, Glycerin</w:t>
            </w:r>
          </w:p>
        </w:tc>
        <w:tc>
          <w:tcPr>
            <w:tcW w:type="dxa" w:w="2160"/>
          </w:tcPr>
          <w:p>
            <w:pPr>
              <w:jc w:val="center"/>
            </w:pPr>
            <w:r>
              <w:t>7589.44</w:t>
            </w:r>
          </w:p>
        </w:tc>
        <w:tc>
          <w:tcPr>
            <w:tcW w:type="dxa" w:w="2160"/>
          </w:tcPr>
          <w:p>
            <w:pPr>
              <w:jc w:val="center"/>
            </w:pPr>
            <w:r>
              <w:t>cP</w:t>
            </w:r>
          </w:p>
        </w:tc>
      </w:tr>
    </w:tbl>
    <w:p>
      <w:r>
        <w:t>Mixture 2: Jojoba Oil, Beeswax, Vitamin E</w:t>
      </w:r>
    </w:p>
    <w:p>
      <w:r>
        <w:t>The PCR results show an unanticipated Ct value typical in biology, which may not correlate directly here.</w:t>
      </w:r>
    </w:p>
    <w:p>
      <w:r>
        <w:t>Mixture 3: Jojoba Oil, Cetyl Alcohol, Glycerin</w:t>
      </w:r>
    </w:p>
    <w:p>
      <w:r>
        <w:t>Surprisingly, this complex viscosity could compare to heavy industrial gels.</w:t>
      </w:r>
    </w:p>
    <w:p>
      <w:r>
        <w:t>Mixture 4: Coconut Oil, Beeswax, Vitamin E</w:t>
      </w:r>
    </w:p>
    <w:p>
      <w:r>
        <w:t>This PCR anomaly fits no known model, suggesting contamination or setup errors.</w:t>
      </w:r>
    </w:p>
    <w:p>
      <w:r>
        <w:t>Table 2: Jojoba and Coconut Oil-Based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PCR-96</w:t>
            </w:r>
          </w:p>
        </w:tc>
        <w:tc>
          <w:tcPr>
            <w:tcW w:type="dxa" w:w="2160"/>
          </w:tcPr>
          <w:p>
            <w:pPr>
              <w:jc w:val="center"/>
            </w:pPr>
            <w:r>
              <w:t>Jojoba Oil, Beeswax, Vitamin E</w:t>
            </w:r>
          </w:p>
        </w:tc>
        <w:tc>
          <w:tcPr>
            <w:tcW w:type="dxa" w:w="2160"/>
          </w:tcPr>
          <w:p>
            <w:pPr>
              <w:jc w:val="center"/>
            </w:pPr>
            <w:r>
              <w:t>18.9</w:t>
            </w:r>
          </w:p>
        </w:tc>
        <w:tc>
          <w:tcPr>
            <w:tcW w:type="dxa" w:w="2160"/>
          </w:tcPr>
          <w:p>
            <w:pPr>
              <w:jc w:val="center"/>
            </w:pPr>
            <w:r>
              <w:t>Ct</w:t>
            </w:r>
          </w:p>
        </w:tc>
      </w:tr>
      <w:tr>
        <w:tc>
          <w:tcPr>
            <w:tcW w:type="dxa" w:w="2160"/>
          </w:tcPr>
          <w:p>
            <w:pPr>
              <w:jc w:val="center"/>
            </w:pPr>
            <w:r>
              <w:t>R-4500</w:t>
            </w:r>
          </w:p>
        </w:tc>
        <w:tc>
          <w:tcPr>
            <w:tcW w:type="dxa" w:w="2160"/>
          </w:tcPr>
          <w:p>
            <w:pPr>
              <w:jc w:val="center"/>
            </w:pPr>
            <w:r>
              <w:t>Jojoba Oil, Cetyl Alcohol, Glycerin</w:t>
            </w:r>
          </w:p>
        </w:tc>
        <w:tc>
          <w:tcPr>
            <w:tcW w:type="dxa" w:w="2160"/>
          </w:tcPr>
          <w:p>
            <w:pPr>
              <w:jc w:val="center"/>
            </w:pPr>
            <w:r>
              <w:t>345.9</w:t>
            </w:r>
          </w:p>
        </w:tc>
        <w:tc>
          <w:tcPr>
            <w:tcW w:type="dxa" w:w="2160"/>
          </w:tcPr>
          <w:p>
            <w:pPr>
              <w:jc w:val="center"/>
            </w:pPr>
            <w:r>
              <w:t>Pa-s</w:t>
            </w:r>
          </w:p>
        </w:tc>
      </w:tr>
      <w:tr>
        <w:tc>
          <w:tcPr>
            <w:tcW w:type="dxa" w:w="2160"/>
          </w:tcPr>
          <w:p>
            <w:pPr>
              <w:jc w:val="center"/>
            </w:pPr>
            <w:r>
              <w:t>GC-2010</w:t>
            </w:r>
          </w:p>
        </w:tc>
        <w:tc>
          <w:tcPr>
            <w:tcW w:type="dxa" w:w="2160"/>
          </w:tcPr>
          <w:p>
            <w:pPr>
              <w:jc w:val="center"/>
            </w:pPr>
            <w:r>
              <w:t>Jojoba Oil, Gum, Vitamin E</w:t>
            </w:r>
          </w:p>
        </w:tc>
        <w:tc>
          <w:tcPr>
            <w:tcW w:type="dxa" w:w="2160"/>
          </w:tcPr>
          <w:p>
            <w:pPr>
              <w:jc w:val="center"/>
            </w:pPr>
            <w:r>
              <w:t>2.3</w:t>
            </w:r>
          </w:p>
        </w:tc>
        <w:tc>
          <w:tcPr>
            <w:tcW w:type="dxa" w:w="2160"/>
          </w:tcPr>
          <w:p>
            <w:pPr>
              <w:jc w:val="center"/>
            </w:pPr>
            <w:r>
              <w:t>ppm</w:t>
            </w:r>
          </w:p>
        </w:tc>
      </w:tr>
      <w:tr>
        <w:tc>
          <w:tcPr>
            <w:tcW w:type="dxa" w:w="2160"/>
          </w:tcPr>
          <w:p>
            <w:pPr>
              <w:jc w:val="center"/>
            </w:pPr>
            <w:r>
              <w:t>PCR-96</w:t>
            </w:r>
          </w:p>
        </w:tc>
        <w:tc>
          <w:tcPr>
            <w:tcW w:type="dxa" w:w="2160"/>
          </w:tcPr>
          <w:p>
            <w:pPr>
              <w:jc w:val="center"/>
            </w:pPr>
            <w:r>
              <w:t>Coconut Oil, Beeswax, Vitamin E</w:t>
            </w:r>
          </w:p>
        </w:tc>
        <w:tc>
          <w:tcPr>
            <w:tcW w:type="dxa" w:w="2160"/>
          </w:tcPr>
          <w:p>
            <w:pPr>
              <w:jc w:val="center"/>
            </w:pPr>
            <w:r>
              <w:t>9.4</w:t>
            </w:r>
          </w:p>
        </w:tc>
        <w:tc>
          <w:tcPr>
            <w:tcW w:type="dxa" w:w="2160"/>
          </w:tcPr>
          <w:p>
            <w:pPr>
              <w:jc w:val="center"/>
            </w:pPr>
            <w:r>
              <w:t>Ct</w:t>
            </w:r>
          </w:p>
        </w:tc>
      </w:tr>
    </w:tbl>
    <w:p>
      <w:r>
        <w:t>Results and Discussion</w:t>
      </w:r>
    </w:p>
    <w:p>
      <w:r>
        <w:t>The analysis revealed a diverse range of characteristics across the mixtures, clearly distinguishing between their rheological properties and acidity.</w:t>
      </w:r>
    </w:p>
    <w:p>
      <w:r>
        <w:t>Conclusion</w:t>
      </w:r>
    </w:p>
    <w:p>
      <w:r>
        <w:t>This comprehensive assessment offers essential insights for developing tailored cosmetic or pharmaceutical formulations involving these mixtures. Further research is warranted to confirm the implications of the PCR data and validate the potential interactions highlighted by the NMR Spectrometer readings. The random scattering of secondary data and observed irrelevancies suggest a further inquiry into procedural refinements.</w:t>
      </w:r>
    </w:p>
    <w:p>
      <w:r>
        <w:t>Appendix: Irrelevant Data and Observations</w:t>
      </w:r>
    </w:p>
    <w:p>
      <w:r>
        <w:t>Throughout the analysis, some data appeared infrequently relevant, providing diverse challenges for automated extraction:</w:t>
      </w:r>
    </w:p>
    <w:p>
      <w:r>
        <w:t>Such disparate pieces of data have been rigorously documented for future reference.</w:t>
      </w:r>
    </w:p>
    <w:p>
      <w:r>
        <w:t>This complex distribution of information aims to offer a detailed perspective on the tested mixtures while obscuring straightforward extraction via automation.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