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Report_2197</w:t>
      </w:r>
    </w:p>
    <w:p>
      <w:r>
        <w:t>Date:[Insert Date]Principal Investigator:[Insert Name]Lab Technician:[Insert Name]</w:t>
      </w:r>
    </w:p>
    <w:p>
      <w:r>
        <w:t>Introduction</w:t>
      </w:r>
    </w:p>
    <w:p>
      <w:r>
        <w:t>The purpose of this study is to evaluate a series of different oil-based mixtures using various analytical techniques. The identified mixtures include combinations such as Almond Oil with Vitamin E and Jojoba Oil with Beeswax. Each mixture was analyzed with specific instruments to gather information on their physical and chemical properties.</w:t>
      </w:r>
    </w:p>
    <w:p>
      <w:r>
        <w:t>Materials and Methods</w:t>
      </w:r>
    </w:p>
    <w:p>
      <w:r>
        <w:t>The materials tested were complex mixtures involving oils such as Almond and Jojoba, alongside components like Vitamin E, Beeswax, and Glycerin. Each mixture was prepared and subjected to different tests, using state-of-the-art equipment available in our facility.</w:t>
      </w:r>
    </w:p>
    <w:p>
      <w:r>
        <w:t>Table 1: Sample Descriptions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ID</w:t>
            </w:r>
          </w:p>
        </w:tc>
        <w:tc>
          <w:tcPr>
            <w:tcW w:type="dxa" w:w="4320"/>
          </w:tcPr>
          <w:p>
            <w:pPr>
              <w:jc w:val="center"/>
            </w:pPr>
            <w:r>
              <w:rPr>
                <w:b/>
              </w:rPr>
              <w:t>Components</w:t>
            </w:r>
          </w:p>
        </w:tc>
      </w:tr>
      <w:tr>
        <w:tc>
          <w:tcPr>
            <w:tcW w:type="dxa" w:w="4320"/>
          </w:tcPr>
          <w:p>
            <w:pPr>
              <w:jc w:val="center"/>
            </w:pPr>
            <w:r>
              <w:t>S1</w:t>
            </w:r>
          </w:p>
        </w:tc>
        <w:tc>
          <w:tcPr>
            <w:tcW w:type="dxa" w:w="4320"/>
          </w:tcPr>
          <w:p>
            <w:pPr>
              <w:jc w:val="center"/>
            </w:pPr>
            <w:r>
              <w:t>Almond Oil, Vitamin E</w:t>
            </w:r>
          </w:p>
        </w:tc>
      </w:tr>
      <w:tr>
        <w:tc>
          <w:tcPr>
            <w:tcW w:type="dxa" w:w="4320"/>
          </w:tcPr>
          <w:p>
            <w:pPr>
              <w:jc w:val="center"/>
            </w:pPr>
            <w:r>
              <w:t>S2</w:t>
            </w:r>
          </w:p>
        </w:tc>
        <w:tc>
          <w:tcPr>
            <w:tcW w:type="dxa" w:w="4320"/>
          </w:tcPr>
          <w:p>
            <w:pPr>
              <w:jc w:val="center"/>
            </w:pPr>
            <w:r>
              <w:t>Jojoba Oil, Beeswax</w:t>
            </w:r>
          </w:p>
        </w:tc>
      </w:tr>
      <w:tr>
        <w:tc>
          <w:tcPr>
            <w:tcW w:type="dxa" w:w="4320"/>
          </w:tcPr>
          <w:p>
            <w:pPr>
              <w:jc w:val="center"/>
            </w:pPr>
            <w:r>
              <w:t>S3</w:t>
            </w:r>
          </w:p>
        </w:tc>
        <w:tc>
          <w:tcPr>
            <w:tcW w:type="dxa" w:w="4320"/>
          </w:tcPr>
          <w:p>
            <w:pPr>
              <w:jc w:val="center"/>
            </w:pPr>
            <w:r>
              <w:t>Coconut Oil</w:t>
            </w:r>
          </w:p>
        </w:tc>
      </w:tr>
      <w:tr>
        <w:tc>
          <w:tcPr>
            <w:tcW w:type="dxa" w:w="4320"/>
          </w:tcPr>
          <w:p>
            <w:pPr>
              <w:jc w:val="center"/>
            </w:pPr>
            <w:r>
              <w:t>S4</w:t>
            </w:r>
          </w:p>
        </w:tc>
        <w:tc>
          <w:tcPr>
            <w:tcW w:type="dxa" w:w="4320"/>
          </w:tcPr>
          <w:p>
            <w:pPr>
              <w:jc w:val="center"/>
            </w:pPr>
            <w:r>
              <w:t>Coconut Oil, Cetyl Alcohol, Glycerin</w:t>
            </w:r>
          </w:p>
        </w:tc>
      </w:tr>
      <w:tr>
        <w:tc>
          <w:tcPr>
            <w:tcW w:type="dxa" w:w="4320"/>
          </w:tcPr>
          <w:p>
            <w:pPr>
              <w:jc w:val="center"/>
            </w:pPr>
            <w:r>
              <w:t>S5</w:t>
            </w:r>
          </w:p>
        </w:tc>
        <w:tc>
          <w:tcPr>
            <w:tcW w:type="dxa" w:w="4320"/>
          </w:tcPr>
          <w:p>
            <w:pPr>
              <w:jc w:val="center"/>
            </w:pPr>
            <w:r>
              <w:t>Almond Oil, Beeswax</w:t>
            </w:r>
          </w:p>
        </w:tc>
      </w:tr>
      <w:tr>
        <w:tc>
          <w:tcPr>
            <w:tcW w:type="dxa" w:w="4320"/>
          </w:tcPr>
          <w:p>
            <w:pPr>
              <w:jc w:val="center"/>
            </w:pPr>
            <w:r>
              <w:t>S6</w:t>
            </w:r>
          </w:p>
        </w:tc>
        <w:tc>
          <w:tcPr>
            <w:tcW w:type="dxa" w:w="4320"/>
          </w:tcPr>
          <w:p>
            <w:pPr>
              <w:jc w:val="center"/>
            </w:pPr>
            <w:r>
              <w:t>Jojoba Oil, Glycerin</w:t>
            </w:r>
          </w:p>
        </w:tc>
      </w:tr>
      <w:tr>
        <w:tc>
          <w:tcPr>
            <w:tcW w:type="dxa" w:w="4320"/>
          </w:tcPr>
          <w:p>
            <w:pPr>
              <w:jc w:val="center"/>
            </w:pPr>
            <w:r>
              <w:t>S7</w:t>
            </w:r>
          </w:p>
        </w:tc>
        <w:tc>
          <w:tcPr>
            <w:tcW w:type="dxa" w:w="4320"/>
          </w:tcPr>
          <w:p>
            <w:pPr>
              <w:jc w:val="center"/>
            </w:pPr>
            <w:r>
              <w:t>Coconut Oil, Vitamin E</w:t>
            </w:r>
          </w:p>
        </w:tc>
      </w:tr>
      <w:tr>
        <w:tc>
          <w:tcPr>
            <w:tcW w:type="dxa" w:w="4320"/>
          </w:tcPr>
          <w:p>
            <w:pPr>
              <w:jc w:val="center"/>
            </w:pPr>
            <w:r>
              <w:t>S8</w:t>
            </w:r>
          </w:p>
        </w:tc>
        <w:tc>
          <w:tcPr>
            <w:tcW w:type="dxa" w:w="4320"/>
          </w:tcPr>
          <w:p>
            <w:pPr>
              <w:jc w:val="center"/>
            </w:pPr>
            <w:r>
              <w:t>Almond Oil, Cetyl Alcohol</w:t>
            </w:r>
          </w:p>
        </w:tc>
      </w:tr>
    </w:tbl>
    <w:p>
      <w:r>
        <w:t>Apparatus and Conditions</w:t>
      </w:r>
    </w:p>
    <w:p>
      <w:r>
        <w:t>Results and Discussion</w:t>
      </w:r>
    </w:p>
    <w:p>
      <w:r>
        <w:t>The outcome of the study revealed notable differences and similarities among the mixtures, influenced by the composition and the method of analysis.</w:t>
      </w:r>
    </w:p>
    <w:p>
      <w:r>
        <w:t>Observations</w:t>
      </w:r>
    </w:p>
    <w:p>
      <w:r>
        <w:t>Table 2: Aggregated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Primary Measurement</w:t>
            </w:r>
          </w:p>
        </w:tc>
        <w:tc>
          <w:tcPr>
            <w:tcW w:type="dxa" w:w="2160"/>
          </w:tcPr>
          <w:p>
            <w:pPr>
              <w:jc w:val="center"/>
            </w:pPr>
            <w:r>
              <w:rPr>
                <w:b/>
              </w:rPr>
              <w:t>Value</w:t>
            </w:r>
          </w:p>
        </w:tc>
      </w:tr>
      <w:tr>
        <w:tc>
          <w:tcPr>
            <w:tcW w:type="dxa" w:w="2160"/>
          </w:tcPr>
          <w:p>
            <w:pPr>
              <w:jc w:val="center"/>
            </w:pPr>
            <w:r>
              <w:t>Centrifuge X100</w:t>
            </w:r>
          </w:p>
        </w:tc>
        <w:tc>
          <w:tcPr>
            <w:tcW w:type="dxa" w:w="2160"/>
          </w:tcPr>
          <w:p>
            <w:pPr>
              <w:jc w:val="center"/>
            </w:pPr>
            <w:r>
              <w:t>Almond Oil, Vitamin E</w:t>
            </w:r>
          </w:p>
        </w:tc>
        <w:tc>
          <w:tcPr>
            <w:tcW w:type="dxa" w:w="2160"/>
          </w:tcPr>
          <w:p>
            <w:pPr>
              <w:jc w:val="center"/>
            </w:pPr>
            <w:r>
              <w:t>RPM</w:t>
            </w:r>
          </w:p>
        </w:tc>
        <w:tc>
          <w:tcPr>
            <w:tcW w:type="dxa" w:w="2160"/>
          </w:tcPr>
          <w:p>
            <w:pPr>
              <w:jc w:val="center"/>
            </w:pPr>
            <w:r>
              <w:t>13500.0</w:t>
            </w:r>
          </w:p>
        </w:tc>
      </w:tr>
      <w:tr>
        <w:tc>
          <w:tcPr>
            <w:tcW w:type="dxa" w:w="2160"/>
          </w:tcPr>
          <w:p>
            <w:pPr>
              <w:jc w:val="center"/>
            </w:pPr>
            <w:r>
              <w:t>NMR Spectrometer NMR-500</w:t>
            </w:r>
          </w:p>
        </w:tc>
        <w:tc>
          <w:tcPr>
            <w:tcW w:type="dxa" w:w="2160"/>
          </w:tcPr>
          <w:p>
            <w:pPr>
              <w:jc w:val="center"/>
            </w:pPr>
            <w:r>
              <w:t>Jojoba Oil, Beeswax</w:t>
            </w:r>
          </w:p>
        </w:tc>
        <w:tc>
          <w:tcPr>
            <w:tcW w:type="dxa" w:w="2160"/>
          </w:tcPr>
          <w:p>
            <w:pPr>
              <w:jc w:val="center"/>
            </w:pPr>
            <w:r>
              <w:t>ppm</w:t>
            </w:r>
          </w:p>
        </w:tc>
        <w:tc>
          <w:tcPr>
            <w:tcW w:type="dxa" w:w="2160"/>
          </w:tcPr>
          <w:p>
            <w:pPr>
              <w:jc w:val="center"/>
            </w:pPr>
            <w:r>
              <w:t>15.0</w:t>
            </w:r>
          </w:p>
        </w:tc>
      </w:tr>
      <w:tr>
        <w:tc>
          <w:tcPr>
            <w:tcW w:type="dxa" w:w="2160"/>
          </w:tcPr>
          <w:p>
            <w:pPr>
              <w:jc w:val="center"/>
            </w:pPr>
            <w:r>
              <w:t>Conductivity Meter CM-215</w:t>
            </w:r>
          </w:p>
        </w:tc>
        <w:tc>
          <w:tcPr>
            <w:tcW w:type="dxa" w:w="2160"/>
          </w:tcPr>
          <w:p>
            <w:pPr>
              <w:jc w:val="center"/>
            </w:pPr>
            <w:r>
              <w:t>Coconut Oil</w:t>
            </w:r>
          </w:p>
        </w:tc>
        <w:tc>
          <w:tcPr>
            <w:tcW w:type="dxa" w:w="2160"/>
          </w:tcPr>
          <w:p>
            <w:pPr>
              <w:jc w:val="center"/>
            </w:pPr>
            <w:r>
              <w:t>µS/cm</w:t>
            </w:r>
          </w:p>
        </w:tc>
        <w:tc>
          <w:tcPr>
            <w:tcW w:type="dxa" w:w="2160"/>
          </w:tcPr>
          <w:p>
            <w:pPr>
              <w:jc w:val="center"/>
            </w:pPr>
            <w:r>
              <w:t>750.0</w:t>
            </w:r>
          </w:p>
        </w:tc>
      </w:tr>
      <w:tr>
        <w:tc>
          <w:tcPr>
            <w:tcW w:type="dxa" w:w="2160"/>
          </w:tcPr>
          <w:p>
            <w:pPr>
              <w:jc w:val="center"/>
            </w:pPr>
            <w:r>
              <w:t>FTIR Spectrometer FTIR-8400</w:t>
            </w:r>
          </w:p>
        </w:tc>
        <w:tc>
          <w:tcPr>
            <w:tcW w:type="dxa" w:w="2160"/>
          </w:tcPr>
          <w:p>
            <w:pPr>
              <w:jc w:val="center"/>
            </w:pPr>
            <w:r>
              <w:t>Coconut Oil/Cetyl Alcohol</w:t>
            </w:r>
          </w:p>
        </w:tc>
        <w:tc>
          <w:tcPr>
            <w:tcW w:type="dxa" w:w="2160"/>
          </w:tcPr>
          <w:p>
            <w:pPr>
              <w:jc w:val="center"/>
            </w:pPr>
            <w:r>
              <w:t>1/cm</w:t>
            </w:r>
          </w:p>
        </w:tc>
        <w:tc>
          <w:tcPr>
            <w:tcW w:type="dxa" w:w="2160"/>
          </w:tcPr>
          <w:p>
            <w:pPr>
              <w:jc w:val="center"/>
            </w:pPr>
            <w:r>
              <w:t>2500.0</w:t>
            </w:r>
          </w:p>
        </w:tc>
      </w:tr>
      <w:tr>
        <w:tc>
          <w:tcPr>
            <w:tcW w:type="dxa" w:w="2160"/>
          </w:tcPr>
          <w:p>
            <w:pPr>
              <w:jc w:val="center"/>
            </w:pPr>
            <w:r>
              <w:t>Spectrometer Alpha-300</w:t>
            </w:r>
          </w:p>
        </w:tc>
        <w:tc>
          <w:tcPr>
            <w:tcW w:type="dxa" w:w="2160"/>
          </w:tcPr>
          <w:p>
            <w:pPr>
              <w:jc w:val="center"/>
            </w:pPr>
            <w:r>
              <w:t>Almond Oil, Beeswax</w:t>
            </w:r>
          </w:p>
        </w:tc>
        <w:tc>
          <w:tcPr>
            <w:tcW w:type="dxa" w:w="2160"/>
          </w:tcPr>
          <w:p>
            <w:pPr>
              <w:jc w:val="center"/>
            </w:pPr>
            <w:r>
              <w:t>nm</w:t>
            </w:r>
          </w:p>
        </w:tc>
        <w:tc>
          <w:tcPr>
            <w:tcW w:type="dxa" w:w="2160"/>
          </w:tcPr>
          <w:p>
            <w:pPr>
              <w:jc w:val="center"/>
            </w:pPr>
            <w:r>
              <w:t>500.0</w:t>
            </w:r>
          </w:p>
        </w:tc>
      </w:tr>
      <w:tr>
        <w:tc>
          <w:tcPr>
            <w:tcW w:type="dxa" w:w="2160"/>
          </w:tcPr>
          <w:p>
            <w:pPr>
              <w:jc w:val="center"/>
            </w:pPr>
            <w:r>
              <w:t>Thermocycler TC-5000</w:t>
            </w:r>
          </w:p>
        </w:tc>
        <w:tc>
          <w:tcPr>
            <w:tcW w:type="dxa" w:w="2160"/>
          </w:tcPr>
          <w:p>
            <w:pPr>
              <w:jc w:val="center"/>
            </w:pPr>
            <w:r>
              <w:t>Jojoba Oil, Glycerin</w:t>
            </w:r>
          </w:p>
        </w:tc>
        <w:tc>
          <w:tcPr>
            <w:tcW w:type="dxa" w:w="2160"/>
          </w:tcPr>
          <w:p>
            <w:pPr>
              <w:jc w:val="center"/>
            </w:pPr>
            <w:r>
              <w:t>°C</w:t>
            </w:r>
          </w:p>
        </w:tc>
        <w:tc>
          <w:tcPr>
            <w:tcW w:type="dxa" w:w="2160"/>
          </w:tcPr>
          <w:p>
            <w:pPr>
              <w:jc w:val="center"/>
            </w:pPr>
            <w:r>
              <w:t>45.0</w:t>
            </w:r>
          </w:p>
        </w:tc>
      </w:tr>
      <w:tr>
        <w:tc>
          <w:tcPr>
            <w:tcW w:type="dxa" w:w="2160"/>
          </w:tcPr>
          <w:p>
            <w:pPr>
              <w:jc w:val="center"/>
            </w:pPr>
            <w:r>
              <w:t>Viscometer VS-300</w:t>
            </w:r>
          </w:p>
        </w:tc>
        <w:tc>
          <w:tcPr>
            <w:tcW w:type="dxa" w:w="2160"/>
          </w:tcPr>
          <w:p>
            <w:pPr>
              <w:jc w:val="center"/>
            </w:pPr>
            <w:r>
              <w:t>Coconut Oil, Vitamin E</w:t>
            </w:r>
          </w:p>
        </w:tc>
        <w:tc>
          <w:tcPr>
            <w:tcW w:type="dxa" w:w="2160"/>
          </w:tcPr>
          <w:p>
            <w:pPr>
              <w:jc w:val="center"/>
            </w:pPr>
            <w:r>
              <w:t>cP</w:t>
            </w:r>
          </w:p>
        </w:tc>
        <w:tc>
          <w:tcPr>
            <w:tcW w:type="dxa" w:w="2160"/>
          </w:tcPr>
          <w:p>
            <w:pPr>
              <w:jc w:val="center"/>
            </w:pPr>
            <w:r>
              <w:t>4884.19</w:t>
            </w:r>
          </w:p>
        </w:tc>
      </w:tr>
      <w:tr>
        <w:tc>
          <w:tcPr>
            <w:tcW w:type="dxa" w:w="2160"/>
          </w:tcPr>
          <w:p>
            <w:pPr>
              <w:jc w:val="center"/>
            </w:pPr>
            <w:r>
              <w:t>Viscometer VS-300</w:t>
            </w:r>
          </w:p>
        </w:tc>
        <w:tc>
          <w:tcPr>
            <w:tcW w:type="dxa" w:w="2160"/>
          </w:tcPr>
          <w:p>
            <w:pPr>
              <w:jc w:val="center"/>
            </w:pPr>
            <w:r>
              <w:t>Almond Oil, Cetyl Alcohol</w:t>
            </w:r>
          </w:p>
        </w:tc>
        <w:tc>
          <w:tcPr>
            <w:tcW w:type="dxa" w:w="2160"/>
          </w:tcPr>
          <w:p>
            <w:pPr>
              <w:jc w:val="center"/>
            </w:pPr>
            <w:r>
              <w:t>cP</w:t>
            </w:r>
          </w:p>
        </w:tc>
        <w:tc>
          <w:tcPr>
            <w:tcW w:type="dxa" w:w="2160"/>
          </w:tcPr>
          <w:p>
            <w:pPr>
              <w:jc w:val="center"/>
            </w:pPr>
            <w:r>
              <w:t>7232.76</w:t>
            </w:r>
          </w:p>
        </w:tc>
      </w:tr>
    </w:tbl>
    <w:p>
      <w:r>
        <w:t>Conclusion</w:t>
      </w:r>
    </w:p>
    <w:p>
      <w:r>
        <w:t>This report effectively illustrates the diverse analytical techniques applicable to complex mixtures. The variations in properties like viscosity, thermal robustness, and spectral absorption emphasize the unique behavior of each organic combination tested. Further studies could explore additional parameters or introduce new component variations.</w:t>
      </w:r>
    </w:p>
    <w:p>
      <w:r>
        <w:t>References</w:t>
      </w:r>
    </w:p>
    <w:p>
      <w:r>
        <w:t>Placeholder for irrelevant citation: "Examination of Unrelated Chemical Reactions", Journal of Miscellaneous Studies, Volume 34, 2025.</w:t>
      </w:r>
    </w:p>
    <w:p>
      <w:r>
        <w:t>Additional irrelevant information: The lab room where the NMR Spectrometer is housed was recently painted blue, although this does not affect the data collection.</w:t>
      </w:r>
    </w:p>
    <w:p>
      <w:r>
        <w:t>Appendices</w:t>
      </w:r>
    </w:p>
    <w:p>
      <w:r>
        <w:t>Appendix A: Raw Data Logs and Computational Notes [Redacted for Brevity]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