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2229</w:t>
      </w:r>
    </w:p>
    <w:p>
      <w:r>
        <w:t>Introduction</w:t>
      </w:r>
    </w:p>
    <w:p>
      <w:r>
        <w:t>The purpose of this experiment was to analyze various oil-based mixtures using advanced laboratory equipment. Each set of ingredients was treated as a unique test sample, and a variety of instruments were used to gather data on their physical and chemical properties. The following sections detail the methodologies, observations, and results of the tests conducted.</w:t>
      </w:r>
    </w:p>
    <w:p>
      <w:r>
        <w:t>Materials and Methods</w:t>
      </w:r>
    </w:p>
    <w:p>
      <w:r>
        <w:t>Observations and Results</w:t>
      </w:r>
    </w:p>
    <w:p>
      <w:r>
        <w:t>Ingredients: Jojoba Oil, Beeswax</w:t>
      </w:r>
    </w:p>
    <w:p>
      <w:r>
        <w:t>Measurement: 3.245 M</w:t>
      </w:r>
    </w:p>
    <w:p>
      <w:r>
        <w:t>Concentration Analysis (LC-400):</w:t>
      </w:r>
    </w:p>
    <w:p>
      <w:r>
        <w:t>Ingredients: Jojoba Oil, Gum, Vitamin E</w:t>
      </w:r>
    </w:p>
    <w:p>
      <w:r>
        <w:t>Measurement: 500.3 Pa-s</w:t>
      </w:r>
    </w:p>
    <w:p>
      <w:r>
        <w:t>Optical Density (MRX):</w:t>
      </w:r>
    </w:p>
    <w:p>
      <w:r>
        <w:t>Ingredients: Coconut Oil, Beeswax, Glycerin</w:t>
      </w:r>
    </w:p>
    <w:p>
      <w:r>
        <w:t>Ingredients: Coconut Oil, Vitamin E</w:t>
      </w:r>
    </w:p>
    <w:p>
      <w:r>
        <w:t>Measurement: 1250 1/cm</w:t>
      </w:r>
    </w:p>
    <w:p>
      <w:r>
        <w:t>Chemical Concentration (GC-2010):</w:t>
      </w:r>
    </w:p>
    <w:p>
      <w:r>
        <w:t>Measurement: 600.7 ppm</w:t>
      </w:r>
    </w:p>
    <w:p>
      <w:r>
        <w:t>Viscosity (VS-300) on Different Instruments and Mixtures:</w:t>
      </w:r>
    </w:p>
    <w:p>
      <w:r>
        <w:t>Ingredients: Almond Oil, Beeswax</w:t>
      </w:r>
    </w:p>
    <w:p>
      <w:r>
        <w:t>Additional Observations</w:t>
      </w:r>
    </w:p>
    <w:p>
      <w:r>
        <w:t>Discussion</w:t>
      </w:r>
    </w:p>
    <w:p>
      <w:r>
        <w:t>The diverse analytical approaches yielded a detailed understanding of the chemical and physical properties of the test samples. The use of different instruments like the Gas Chromatograph and FTIR Spectrometer helped corroborate data through cross-validation, while inherent challenges with volatile sampling conditions were noted. The paradox of increased viscosity in the presence of vitamin additives warrants further investigation, as it contradicts theoretical expectations.</w:t>
      </w:r>
    </w:p>
    <w:p>
      <w:r>
        <w:t>Conclusion</w:t>
      </w:r>
    </w:p>
    <w:p>
      <w:r>
        <w:t>The investigation successfully highlighted the potential uses of these mixtures in various applications, particularly noting the beneficial synergies observed in viscosity and wear resistance profiles. With promising results in concentration and spectral properties, future studies will aim to optimize formulations for industrial applications.</w:t>
      </w:r>
    </w:p>
    <w:p>
      <w:r>
        <w:t>Unrelated Note: During the experiment, the lab's ventilation system unexpectedly shut down, causing temporary fluctuations in temperature, which may have affected the accuracy of some viscometric data. This is noted for future systematic improvements.</w:t>
      </w:r>
    </w:p>
    <w:p>
      <w:r>
        <w:t>End of Report 2229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