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Lab Report ID: Report_2239Date: [Date of Experiment]Prepared by: [Lab Technician's Name]Equipment Used: Various laboratory instruments were employed to conduct experiments on several test samples, each composed of unique blends of ingredients.</w:t>
      </w:r>
    </w:p>
    <w:p>
      <w:r>
        <w:t>Experiment Overview</w:t>
      </w:r>
    </w:p>
    <w:p>
      <w:r>
        <w:t>In this series of experiments, we evaluated the physicochemical properties of various mixtures using a range of laboratory techniques. Each mixture is an intricate blend of base oils, thickeners, and active components. The observations recorded below contribute to our understanding of the interactions and characteristics of these samples. Note that some extraneous details were gathered inadvertently, a consequence of meticulous note-taking during analyses.</w:t>
      </w:r>
    </w:p>
    <w:p>
      <w:r>
        <w:t>Sample Analysis</w:t>
      </w:r>
    </w:p>
    <w:p>
      <w:r>
        <w:t>Centrifugal Assessment</w:t>
      </w:r>
    </w:p>
    <w:p>
      <w:r>
        <w:t>Utilizing theCentrifuge X100, a mixture comprising Almond Oil, Gum, and Vitamin E was subjected to an angular velocity of 7500 RPM. This high-speed rotation facilitates sedimentation of particulate components: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 Composition</w:t>
            </w:r>
          </w:p>
        </w:tc>
        <w:tc>
          <w:tcPr>
            <w:tcW w:type="dxa" w:w="2880"/>
          </w:tcPr>
          <w:p>
            <w:pPr>
              <w:jc w:val="center"/>
            </w:pPr>
            <w:r>
              <w:rPr>
                <w:b/>
              </w:rPr>
              <w:t>Rotation Speed</w:t>
            </w:r>
          </w:p>
        </w:tc>
        <w:tc>
          <w:tcPr>
            <w:tcW w:type="dxa" w:w="2880"/>
          </w:tcPr>
          <w:p>
            <w:pPr>
              <w:jc w:val="center"/>
            </w:pPr>
            <w:r>
              <w:rPr>
                <w:b/>
              </w:rPr>
              <w:t>Observation</w:t>
            </w:r>
          </w:p>
        </w:tc>
      </w:tr>
      <w:tr>
        <w:tc>
          <w:tcPr>
            <w:tcW w:type="dxa" w:w="2880"/>
          </w:tcPr>
          <w:p>
            <w:pPr>
              <w:jc w:val="center"/>
            </w:pPr>
            <w:r>
              <w:t>Almond Oil, Gum, Vitamin E</w:t>
            </w:r>
          </w:p>
        </w:tc>
        <w:tc>
          <w:tcPr>
            <w:tcW w:type="dxa" w:w="2880"/>
          </w:tcPr>
          <w:p>
            <w:pPr>
              <w:jc w:val="center"/>
            </w:pPr>
            <w:r>
              <w:t>7500 RPM</w:t>
            </w:r>
          </w:p>
        </w:tc>
        <w:tc>
          <w:tcPr>
            <w:tcW w:type="dxa" w:w="2880"/>
          </w:tcPr>
          <w:p>
            <w:pPr>
              <w:jc w:val="center"/>
            </w:pPr>
            <w:r>
              <w:t>Consistent layering observed</w:t>
            </w:r>
          </w:p>
        </w:tc>
      </w:tr>
    </w:tbl>
    <w:p>
      <w:r>
        <w:t>Titration</w:t>
      </w:r>
    </w:p>
    <w:p>
      <w:r>
        <w:t>Through theTitrator T-905, we gauged the reactivity of a blend containing Coconut Oil, Gum, and Glycerin. The molarity was recorded at 5.6 M:</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Combination</w:t>
            </w:r>
          </w:p>
        </w:tc>
        <w:tc>
          <w:tcPr>
            <w:tcW w:type="dxa" w:w="2880"/>
          </w:tcPr>
          <w:p>
            <w:pPr>
              <w:jc w:val="center"/>
            </w:pPr>
            <w:r>
              <w:rPr>
                <w:b/>
              </w:rPr>
              <w:t>Molarity (M)</w:t>
            </w:r>
          </w:p>
        </w:tc>
        <w:tc>
          <w:tcPr>
            <w:tcW w:type="dxa" w:w="2880"/>
          </w:tcPr>
          <w:p>
            <w:pPr>
              <w:jc w:val="center"/>
            </w:pPr>
            <w:r>
              <w:rPr>
                <w:b/>
              </w:rPr>
              <w:t>Color Shift</w:t>
            </w:r>
          </w:p>
        </w:tc>
      </w:tr>
      <w:tr>
        <w:tc>
          <w:tcPr>
            <w:tcW w:type="dxa" w:w="2880"/>
          </w:tcPr>
          <w:p>
            <w:pPr>
              <w:jc w:val="center"/>
            </w:pPr>
            <w:r>
              <w:t>Coconut Oil, Gum, Glycerin</w:t>
            </w:r>
          </w:p>
        </w:tc>
        <w:tc>
          <w:tcPr>
            <w:tcW w:type="dxa" w:w="2880"/>
          </w:tcPr>
          <w:p>
            <w:pPr>
              <w:jc w:val="center"/>
            </w:pPr>
            <w:r>
              <w:t>5.6 M</w:t>
            </w:r>
          </w:p>
        </w:tc>
        <w:tc>
          <w:tcPr>
            <w:tcW w:type="dxa" w:w="2880"/>
          </w:tcPr>
          <w:p>
            <w:pPr>
              <w:jc w:val="center"/>
            </w:pPr>
            <w:r>
              <w:t>Pale yellow transition</w:t>
            </w:r>
          </w:p>
        </w:tc>
      </w:tr>
    </w:tbl>
    <w:p>
      <w:r>
        <w:t>Thermal Cycling</w:t>
      </w:r>
    </w:p>
    <w:p>
      <w:r>
        <w:t>TheThermocycler TC-5000was employed to expose the Almond Oil, Cetyl Alcohol, and Vitamin E mixture to 37°C:</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Composite</w:t>
            </w:r>
          </w:p>
        </w:tc>
        <w:tc>
          <w:tcPr>
            <w:tcW w:type="dxa" w:w="2880"/>
          </w:tcPr>
          <w:p>
            <w:pPr>
              <w:jc w:val="center"/>
            </w:pPr>
            <w:r>
              <w:rPr>
                <w:b/>
              </w:rPr>
              <w:t>Temperature</w:t>
            </w:r>
          </w:p>
        </w:tc>
        <w:tc>
          <w:tcPr>
            <w:tcW w:type="dxa" w:w="2880"/>
          </w:tcPr>
          <w:p>
            <w:pPr>
              <w:jc w:val="center"/>
            </w:pPr>
            <w:r>
              <w:rPr>
                <w:b/>
              </w:rPr>
              <w:t>Phase Change Noted</w:t>
            </w:r>
          </w:p>
        </w:tc>
      </w:tr>
      <w:tr>
        <w:tc>
          <w:tcPr>
            <w:tcW w:type="dxa" w:w="2880"/>
          </w:tcPr>
          <w:p>
            <w:pPr>
              <w:jc w:val="center"/>
            </w:pPr>
            <w:r>
              <w:t>Almond Oil, Cetyl Alcohol, Vitamin E</w:t>
            </w:r>
          </w:p>
        </w:tc>
        <w:tc>
          <w:tcPr>
            <w:tcW w:type="dxa" w:w="2880"/>
          </w:tcPr>
          <w:p>
            <w:pPr>
              <w:jc w:val="center"/>
            </w:pPr>
            <w:r>
              <w:t>37°C</w:t>
            </w:r>
          </w:p>
        </w:tc>
        <w:tc>
          <w:tcPr>
            <w:tcW w:type="dxa" w:w="2880"/>
          </w:tcPr>
          <w:p>
            <w:pPr>
              <w:jc w:val="center"/>
            </w:pPr>
            <w:r>
              <w:t>Liquid state retained</w:t>
            </w:r>
          </w:p>
        </w:tc>
      </w:tr>
    </w:tbl>
    <w:p>
      <w:r>
        <w:t>Rheometry</w:t>
      </w:r>
    </w:p>
    <w:p>
      <w:r>
        <w:t>Rheometer R-4500observed the viscoelastic behavior in Almond Oil, Beeswax, and Vitamin E. The viscosity was a noteworthy 250 Pa-s: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Composite</w:t>
            </w:r>
          </w:p>
        </w:tc>
        <w:tc>
          <w:tcPr>
            <w:tcW w:type="dxa" w:w="2880"/>
          </w:tcPr>
          <w:p>
            <w:pPr>
              <w:jc w:val="center"/>
            </w:pPr>
            <w:r>
              <w:rPr>
                <w:b/>
              </w:rPr>
              <w:t>Viscosity (Pa-s)</w:t>
            </w:r>
          </w:p>
        </w:tc>
        <w:tc>
          <w:tcPr>
            <w:tcW w:type="dxa" w:w="2880"/>
          </w:tcPr>
          <w:p>
            <w:pPr>
              <w:jc w:val="center"/>
            </w:pPr>
            <w:r>
              <w:rPr>
                <w:b/>
              </w:rPr>
              <w:t>Flow Character</w:t>
            </w:r>
          </w:p>
        </w:tc>
      </w:tr>
      <w:tr>
        <w:tc>
          <w:tcPr>
            <w:tcW w:type="dxa" w:w="2880"/>
          </w:tcPr>
          <w:p>
            <w:pPr>
              <w:jc w:val="center"/>
            </w:pPr>
            <w:r>
              <w:t>Almond Oil, Beeswax, Vitamin E</w:t>
            </w:r>
          </w:p>
        </w:tc>
        <w:tc>
          <w:tcPr>
            <w:tcW w:type="dxa" w:w="2880"/>
          </w:tcPr>
          <w:p>
            <w:pPr>
              <w:jc w:val="center"/>
            </w:pPr>
            <w:r>
              <w:t>250</w:t>
            </w:r>
          </w:p>
        </w:tc>
        <w:tc>
          <w:tcPr>
            <w:tcW w:type="dxa" w:w="2880"/>
          </w:tcPr>
          <w:p>
            <w:pPr>
              <w:jc w:val="center"/>
            </w:pPr>
            <w:r>
              <w:t>Pseudoplastic behavior detected</w:t>
            </w:r>
          </w:p>
        </w:tc>
      </w:tr>
    </w:tbl>
    <w:p>
      <w:r>
        <w:t>Additional Analytical Procedures</w:t>
      </w:r>
    </w:p>
    <w:p>
      <w:r>
        <w:t>High-Performance Liquid Chromatography (HPLC)</w:t>
      </w:r>
    </w:p>
    <w:p>
      <w:r>
        <w:t>Employing theLiquid Chromatograph LC-400, the concentration of Glycerin mixed with Almond Oil was appraised at 200 µg/mL. It's essential to note that Vitamin E presence was not detected in this sample: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Matrix</w:t>
            </w:r>
          </w:p>
        </w:tc>
        <w:tc>
          <w:tcPr>
            <w:tcW w:type="dxa" w:w="4320"/>
          </w:tcPr>
          <w:p>
            <w:pPr>
              <w:jc w:val="center"/>
            </w:pPr>
            <w:r>
              <w:rPr>
                <w:b/>
              </w:rPr>
              <w:t>Concentration of Analyte (µg/mL)</w:t>
            </w:r>
          </w:p>
        </w:tc>
      </w:tr>
      <w:tr>
        <w:tc>
          <w:tcPr>
            <w:tcW w:type="dxa" w:w="4320"/>
          </w:tcPr>
          <w:p>
            <w:pPr>
              <w:jc w:val="center"/>
            </w:pPr>
            <w:r>
              <w:t>Almond Oil, Glycerin</w:t>
            </w:r>
          </w:p>
        </w:tc>
        <w:tc>
          <w:tcPr>
            <w:tcW w:type="dxa" w:w="4320"/>
          </w:tcPr>
          <w:p>
            <w:pPr>
              <w:jc w:val="center"/>
            </w:pPr>
            <w:r>
              <w:t>200</w:t>
            </w:r>
          </w:p>
        </w:tc>
      </w:tr>
    </w:tbl>
    <w:p>
      <w:r>
        <w:t>Four Ball Test</w:t>
      </w:r>
    </w:p>
    <w:p>
      <w:r>
        <w:t>Four Ball FB-1000equipment quantified the wear in a Jojoba Oil and Gum blend with no Vitamin E detected. The wear scar diameter was 0.600 mm:</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Lubricant Composition</w:t>
            </w:r>
          </w:p>
        </w:tc>
        <w:tc>
          <w:tcPr>
            <w:tcW w:type="dxa" w:w="4320"/>
          </w:tcPr>
          <w:p>
            <w:pPr>
              <w:jc w:val="center"/>
            </w:pPr>
            <w:r>
              <w:rPr>
                <w:b/>
              </w:rPr>
              <w:t>Wear Scar (mm)</w:t>
            </w:r>
          </w:p>
        </w:tc>
      </w:tr>
      <w:tr>
        <w:tc>
          <w:tcPr>
            <w:tcW w:type="dxa" w:w="4320"/>
          </w:tcPr>
          <w:p>
            <w:pPr>
              <w:jc w:val="center"/>
            </w:pPr>
            <w:r>
              <w:t>Jojoba Oil, Gum</w:t>
            </w:r>
          </w:p>
        </w:tc>
        <w:tc>
          <w:tcPr>
            <w:tcW w:type="dxa" w:w="4320"/>
          </w:tcPr>
          <w:p>
            <w:pPr>
              <w:jc w:val="center"/>
            </w:pPr>
            <w:r>
              <w:t>0.6</w:t>
            </w:r>
          </w:p>
        </w:tc>
      </w:tr>
    </w:tbl>
    <w:p>
      <w:r>
        <w:t>X-Ray Diffraction</w:t>
      </w:r>
    </w:p>
    <w:p>
      <w:r>
        <w:t>A composite of Coconut Oil, Beeswax, and Vitamin E was analyzed under anX-Ray Diffractometer XRD-6000at 45°C:</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Compound Mixture</w:t>
            </w:r>
          </w:p>
        </w:tc>
        <w:tc>
          <w:tcPr>
            <w:tcW w:type="dxa" w:w="2880"/>
          </w:tcPr>
          <w:p>
            <w:pPr>
              <w:jc w:val="center"/>
            </w:pPr>
            <w:r>
              <w:rPr>
                <w:b/>
              </w:rPr>
              <w:t>Temperature</w:t>
            </w:r>
          </w:p>
        </w:tc>
        <w:tc>
          <w:tcPr>
            <w:tcW w:type="dxa" w:w="2880"/>
          </w:tcPr>
          <w:p>
            <w:pPr>
              <w:jc w:val="center"/>
            </w:pPr>
            <w:r>
              <w:rPr>
                <w:b/>
              </w:rPr>
              <w:t>Crystalline Pattern</w:t>
            </w:r>
          </w:p>
        </w:tc>
      </w:tr>
      <w:tr>
        <w:tc>
          <w:tcPr>
            <w:tcW w:type="dxa" w:w="2880"/>
          </w:tcPr>
          <w:p>
            <w:pPr>
              <w:jc w:val="center"/>
            </w:pPr>
            <w:r>
              <w:t>Coconut Oil, Beeswax, Vitamin E</w:t>
            </w:r>
          </w:p>
        </w:tc>
        <w:tc>
          <w:tcPr>
            <w:tcW w:type="dxa" w:w="2880"/>
          </w:tcPr>
          <w:p>
            <w:pPr>
              <w:jc w:val="center"/>
            </w:pPr>
            <w:r>
              <w:t>45°C</w:t>
            </w:r>
          </w:p>
        </w:tc>
        <w:tc>
          <w:tcPr>
            <w:tcW w:type="dxa" w:w="2880"/>
          </w:tcPr>
          <w:p>
            <w:pPr>
              <w:jc w:val="center"/>
            </w:pPr>
            <w:r>
              <w:t>Amorphous structure visible</w:t>
            </w:r>
          </w:p>
        </w:tc>
      </w:tr>
    </w:tbl>
    <w:p>
      <w:r>
        <w:t>Spectrophotometry</w:t>
      </w:r>
    </w:p>
    <w:p>
      <w:r>
        <w:t>A mixture of Jojoba Oil, Gum, and Vitamin E exhibited an absorbance of 1.8 Abs using aUV-Vis Spectrophotometer UV-2600: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Substance Pairing</w:t>
            </w:r>
          </w:p>
        </w:tc>
        <w:tc>
          <w:tcPr>
            <w:tcW w:type="dxa" w:w="4320"/>
          </w:tcPr>
          <w:p>
            <w:pPr>
              <w:jc w:val="center"/>
            </w:pPr>
            <w:r>
              <w:rPr>
                <w:b/>
              </w:rPr>
              <w:t>Absorbance (Abs)</w:t>
            </w:r>
          </w:p>
        </w:tc>
      </w:tr>
      <w:tr>
        <w:tc>
          <w:tcPr>
            <w:tcW w:type="dxa" w:w="4320"/>
          </w:tcPr>
          <w:p>
            <w:pPr>
              <w:jc w:val="center"/>
            </w:pPr>
            <w:r>
              <w:t>Jojoba Oil, Gum, Vitamin E</w:t>
            </w:r>
          </w:p>
        </w:tc>
        <w:tc>
          <w:tcPr>
            <w:tcW w:type="dxa" w:w="4320"/>
          </w:tcPr>
          <w:p>
            <w:pPr>
              <w:jc w:val="center"/>
            </w:pPr>
            <w:r>
              <w:t>1.8</w:t>
            </w:r>
          </w:p>
        </w:tc>
      </w:tr>
    </w:tbl>
    <w:p>
      <w:r>
        <w:t>Additional Gas Chromatography</w:t>
      </w:r>
    </w:p>
    <w:p>
      <w:r>
        <w:t>ThroughGas Chromatograph GC-2010, presence of Vitamin E in Jojoba Oil was detected at 350 ppm:</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Combination</w:t>
            </w:r>
          </w:p>
        </w:tc>
        <w:tc>
          <w:tcPr>
            <w:tcW w:type="dxa" w:w="4320"/>
          </w:tcPr>
          <w:p>
            <w:pPr>
              <w:jc w:val="center"/>
            </w:pPr>
            <w:r>
              <w:rPr>
                <w:b/>
              </w:rPr>
              <w:t>Concentration of Vitamin E (ppm)</w:t>
            </w:r>
          </w:p>
        </w:tc>
      </w:tr>
      <w:tr>
        <w:tc>
          <w:tcPr>
            <w:tcW w:type="dxa" w:w="4320"/>
          </w:tcPr>
          <w:p>
            <w:pPr>
              <w:jc w:val="center"/>
            </w:pPr>
            <w:r>
              <w:t>Jojoba Oil, Vitamin E</w:t>
            </w:r>
          </w:p>
        </w:tc>
        <w:tc>
          <w:tcPr>
            <w:tcW w:type="dxa" w:w="4320"/>
          </w:tcPr>
          <w:p>
            <w:pPr>
              <w:jc w:val="center"/>
            </w:pPr>
            <w:r>
              <w:t>350</w:t>
            </w:r>
          </w:p>
        </w:tc>
      </w:tr>
    </w:tbl>
    <w:p>
      <w:r>
        <w:t>pH Measurements</w:t>
      </w:r>
    </w:p>
    <w:p>
      <w:r>
        <w:t>ApH Meter PH-700appraised the pH of an Almond Oil, Gum, and Glycerin system, reporting a pH of 7.2:</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pH Value</w:t>
            </w:r>
          </w:p>
        </w:tc>
      </w:tr>
      <w:tr>
        <w:tc>
          <w:tcPr>
            <w:tcW w:type="dxa" w:w="4320"/>
          </w:tcPr>
          <w:p>
            <w:pPr>
              <w:jc w:val="center"/>
            </w:pPr>
            <w:r>
              <w:t>Almond Oil, Gum, Glycerin</w:t>
            </w:r>
          </w:p>
        </w:tc>
        <w:tc>
          <w:tcPr>
            <w:tcW w:type="dxa" w:w="4320"/>
          </w:tcPr>
          <w:p>
            <w:pPr>
              <w:jc w:val="center"/>
            </w:pPr>
            <w:r>
              <w:t>7.2</w:t>
            </w:r>
          </w:p>
        </w:tc>
      </w:tr>
    </w:tbl>
    <w:p>
      <w:r>
        <w:t>Viscosity Assessment</w:t>
      </w:r>
    </w:p>
    <w:p>
      <w:r>
        <w:t>Viscometer VS-300was utilized to measure the viscosities of distinct oil-based combinations:</w:t>
      </w:r>
    </w:p>
    <w:p>
      <w:r>
        <w:t>Conclusion</w:t>
      </w:r>
    </w:p>
    <w:p>
      <w:r>
        <w:t>The collected data illustrate varying behaviors influenced by each sample's constituents. The diverse methodologies applied revealed the intrinsic properties of these formulations, from rheological to chromatographic characteristics. In future work, it is recommended that more specific compound interactions undergo isolated assessment to further refine understanding of precise molecular effects.</w:t>
      </w:r>
    </w:p>
    <w:p>
      <w:r>
        <w:t>This report amalgamated significant technical data with a spectrum of procedural content to render comprehensive insight. However, certain inadvertent information was extraneous and did not contribute directly to core findings.</w:t>
      </w:r>
    </w:p>
    <w:p>
      <w:r>
        <w:t>Note: As this report contains complex data, it is designed to be less amenable to automated extraction but remains thorough for mindful analysis by scientific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