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Cosmetic Ingredients</w:t>
      </w:r>
    </w:p>
    <w:p>
      <w:r>
        <w:t>Report ID:Report_224</w:t>
      </w:r>
    </w:p>
    <w:p>
      <w:r>
        <w:t>Introduction</w:t>
      </w:r>
    </w:p>
    <w:p>
      <w:r>
        <w:t>This report summarizes the analyses conducted on various cosmetic ingredient mixtures using several sophisticated instruments. The study aims to explore the chemical and physical properties of these mixtures to understand their potential applications.</w:t>
      </w:r>
    </w:p>
    <w:p>
      <w:r>
        <w:t>Methods and Materials</w:t>
      </w:r>
    </w:p>
    <w:p>
      <w:r>
        <w:t>A combination of oils and additives were analyzed using six main instruments: Mass Spectrometer MS-20, NMR Spectrometer NMR-500, Gas Chromatograph GC-2010, Thermocycler TC-5000, Four Ball FB-1000, and Viscometer VS-300. Each unique mixture was treated as a single test sample.</w:t>
      </w:r>
    </w:p>
    <w:p>
      <w:r>
        <w:t>Instruments and Parameters</w:t>
      </w:r>
    </w:p>
    <w:p>
      <w:r>
        <w:t>Samples: Jojoba Oil, Cetyl Alcohol, Vitamin E | Coconut Oil, Beeswax, Vitamin E</w:t>
      </w:r>
    </w:p>
    <w:p>
      <w:r>
        <w:t>NMR Spectrometer NMR-500</w:t>
      </w:r>
    </w:p>
    <w:p>
      <w:r>
        <w:t>Samples: Coconut Oil, Beeswax, Vitamin E | Jojoba Oil, Cetyl Alcohol, Glycerin</w:t>
      </w:r>
    </w:p>
    <w:p>
      <w:r>
        <w:t>Gas Chromatograph GC-2010</w:t>
      </w:r>
    </w:p>
    <w:p>
      <w:r>
        <w:t>Samples: Almond Oil, Gum | Almond Oil, Beeswax</w:t>
      </w:r>
    </w:p>
    <w:p>
      <w:r>
        <w:t>Thermocycler TC-5000</w:t>
      </w:r>
    </w:p>
    <w:p>
      <w:r>
        <w:t>Samples: Jojoba Oil, Glycerin | Jojoba Oil, Cetyl Alcohol, Vitamin E</w:t>
      </w:r>
    </w:p>
    <w:p>
      <w:r>
        <w:t>Four Ball FB-1000</w:t>
      </w:r>
    </w:p>
    <w:p>
      <w:r>
        <w:t>Samples: Almond Oil, Gum, Vitamin E | Coconut Oil, Beeswax, Vitamin E</w:t>
      </w:r>
    </w:p>
    <w:p>
      <w:r>
        <w:t>Viscometer VS-300</w:t>
      </w:r>
    </w:p>
    <w:p>
      <w:r>
        <w:t>Miscellaneous Notes</w:t>
      </w:r>
    </w:p>
    <w:p>
      <w:r>
        <w:t>Results and Observations</w:t>
      </w:r>
    </w:p>
    <w:p>
      <w:r>
        <w:t>Table 1: Mass Spectrometer MS-20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m/z</w:t>
            </w:r>
          </w:p>
        </w:tc>
      </w:tr>
      <w:tr>
        <w:tc>
          <w:tcPr>
            <w:tcW w:type="dxa" w:w="4320"/>
          </w:tcPr>
          <w:p>
            <w:pPr>
              <w:jc w:val="center"/>
            </w:pPr>
            <w:r>
              <w:t>Jojoba Oil, Cetyl Alcohol, Vitamin E</w:t>
            </w:r>
          </w:p>
        </w:tc>
        <w:tc>
          <w:tcPr>
            <w:tcW w:type="dxa" w:w="4320"/>
          </w:tcPr>
          <w:p>
            <w:pPr>
              <w:jc w:val="center"/>
            </w:pPr>
            <w:r>
              <w:t>1622</w:t>
            </w:r>
          </w:p>
        </w:tc>
      </w:tr>
      <w:tr>
        <w:tc>
          <w:tcPr>
            <w:tcW w:type="dxa" w:w="4320"/>
          </w:tcPr>
          <w:p>
            <w:pPr>
              <w:jc w:val="center"/>
            </w:pPr>
            <w:r>
              <w:t>Coconut Oil, Beeswax, Vitamin E</w:t>
            </w:r>
          </w:p>
        </w:tc>
        <w:tc>
          <w:tcPr>
            <w:tcW w:type="dxa" w:w="4320"/>
          </w:tcPr>
          <w:p>
            <w:pPr>
              <w:jc w:val="center"/>
            </w:pPr>
            <w:r>
              <w:t>1341</w:t>
            </w:r>
          </w:p>
        </w:tc>
      </w:tr>
    </w:tbl>
    <w:p>
      <w:r>
        <w:t>Observations: Both samples showed high mass-to-charge ratios, indicating complex molecular structures. The presence of Vitamin E was confirmed in both mixtures.</w:t>
      </w:r>
    </w:p>
    <w:p>
      <w:r>
        <w:t>Table 2: NMR Spectrometer NMR-500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ppm</w:t>
            </w:r>
          </w:p>
        </w:tc>
      </w:tr>
      <w:tr>
        <w:tc>
          <w:tcPr>
            <w:tcW w:type="dxa" w:w="4320"/>
          </w:tcPr>
          <w:p>
            <w:pPr>
              <w:jc w:val="center"/>
            </w:pPr>
            <w:r>
              <w:t>Coconut Oil, Beeswax, Vitamin E</w:t>
            </w:r>
          </w:p>
        </w:tc>
        <w:tc>
          <w:tcPr>
            <w:tcW w:type="dxa" w:w="4320"/>
          </w:tcPr>
          <w:p>
            <w:pPr>
              <w:jc w:val="center"/>
            </w:pPr>
            <w:r>
              <w:t>10</w:t>
            </w:r>
          </w:p>
        </w:tc>
      </w:tr>
      <w:tr>
        <w:tc>
          <w:tcPr>
            <w:tcW w:type="dxa" w:w="4320"/>
          </w:tcPr>
          <w:p>
            <w:pPr>
              <w:jc w:val="center"/>
            </w:pPr>
            <w:r>
              <w:t>Jojoba Oil, Cetyl Alcohol, Glycerin</w:t>
            </w:r>
          </w:p>
        </w:tc>
        <w:tc>
          <w:tcPr>
            <w:tcW w:type="dxa" w:w="4320"/>
          </w:tcPr>
          <w:p>
            <w:pPr>
              <w:jc w:val="center"/>
            </w:pPr>
            <w:r>
              <w:t>15</w:t>
            </w:r>
          </w:p>
        </w:tc>
      </w:tr>
    </w:tbl>
    <w:p>
      <w:r>
        <w:t>Observations: The NMR results highlighted unique chemical environments, with varied peak ppm values suggesting diverse functional groups.</w:t>
      </w:r>
    </w:p>
    <w:p>
      <w:r>
        <w:t>Table 3: Gas Chromatograph GC-2010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ppm</w:t>
            </w:r>
          </w:p>
        </w:tc>
      </w:tr>
      <w:tr>
        <w:tc>
          <w:tcPr>
            <w:tcW w:type="dxa" w:w="4320"/>
          </w:tcPr>
          <w:p>
            <w:pPr>
              <w:jc w:val="center"/>
            </w:pPr>
            <w:r>
              <w:t>Almond Oil, Gum</w:t>
            </w:r>
          </w:p>
        </w:tc>
        <w:tc>
          <w:tcPr>
            <w:tcW w:type="dxa" w:w="4320"/>
          </w:tcPr>
          <w:p>
            <w:pPr>
              <w:jc w:val="center"/>
            </w:pPr>
            <w:r>
              <w:t>450</w:t>
            </w:r>
          </w:p>
        </w:tc>
      </w:tr>
      <w:tr>
        <w:tc>
          <w:tcPr>
            <w:tcW w:type="dxa" w:w="4320"/>
          </w:tcPr>
          <w:p>
            <w:pPr>
              <w:jc w:val="center"/>
            </w:pPr>
            <w:r>
              <w:t>Almond Oil, Beeswax</w:t>
            </w:r>
          </w:p>
        </w:tc>
        <w:tc>
          <w:tcPr>
            <w:tcW w:type="dxa" w:w="4320"/>
          </w:tcPr>
          <w:p>
            <w:pPr>
              <w:jc w:val="center"/>
            </w:pPr>
            <w:r>
              <w:t>720</w:t>
            </w:r>
          </w:p>
        </w:tc>
      </w:tr>
    </w:tbl>
    <w:p>
      <w:r>
        <w:t>Observations: Higher retention peaks were noted for Almond Oil with Beeswax. Interestingly, trace impurities were present.</w:t>
      </w:r>
    </w:p>
    <w:p>
      <w:r>
        <w:t>Table 4: Thermocycler TC-5000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Temperature (°C)</w:t>
            </w:r>
          </w:p>
        </w:tc>
      </w:tr>
      <w:tr>
        <w:tc>
          <w:tcPr>
            <w:tcW w:type="dxa" w:w="4320"/>
          </w:tcPr>
          <w:p>
            <w:pPr>
              <w:jc w:val="center"/>
            </w:pPr>
            <w:r>
              <w:t>Jojoba Oil, Glycerin</w:t>
            </w:r>
          </w:p>
        </w:tc>
        <w:tc>
          <w:tcPr>
            <w:tcW w:type="dxa" w:w="4320"/>
          </w:tcPr>
          <w:p>
            <w:pPr>
              <w:jc w:val="center"/>
            </w:pPr>
            <w:r>
              <w:t>37</w:t>
            </w:r>
          </w:p>
        </w:tc>
      </w:tr>
      <w:tr>
        <w:tc>
          <w:tcPr>
            <w:tcW w:type="dxa" w:w="4320"/>
          </w:tcPr>
          <w:p>
            <w:pPr>
              <w:jc w:val="center"/>
            </w:pPr>
            <w:r>
              <w:t>Jojoba Oil, Cetyl Alcohol, Vitamin E</w:t>
            </w:r>
          </w:p>
        </w:tc>
        <w:tc>
          <w:tcPr>
            <w:tcW w:type="dxa" w:w="4320"/>
          </w:tcPr>
          <w:p>
            <w:pPr>
              <w:jc w:val="center"/>
            </w:pPr>
            <w:r>
              <w:t>67</w:t>
            </w:r>
          </w:p>
        </w:tc>
      </w:tr>
    </w:tbl>
    <w:p>
      <w:r>
        <w:t>Observations: Thermal behavior varied significantly. Notable endothermic reactions were observed in the second sample.</w:t>
      </w:r>
    </w:p>
    <w:p>
      <w:r>
        <w:t>Table 5: Four Ball FB-1000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Wear Scar Diameter (mm)</w:t>
            </w:r>
          </w:p>
        </w:tc>
      </w:tr>
      <w:tr>
        <w:tc>
          <w:tcPr>
            <w:tcW w:type="dxa" w:w="4320"/>
          </w:tcPr>
          <w:p>
            <w:pPr>
              <w:jc w:val="center"/>
            </w:pPr>
            <w:r>
              <w:t>Almond Oil, Gum, Vitamin E</w:t>
            </w:r>
          </w:p>
        </w:tc>
        <w:tc>
          <w:tcPr>
            <w:tcW w:type="dxa" w:w="4320"/>
          </w:tcPr>
          <w:p>
            <w:pPr>
              <w:jc w:val="center"/>
            </w:pPr>
            <w:r>
              <w:t>0.755</w:t>
            </w:r>
          </w:p>
        </w:tc>
      </w:tr>
      <w:tr>
        <w:tc>
          <w:tcPr>
            <w:tcW w:type="dxa" w:w="4320"/>
          </w:tcPr>
          <w:p>
            <w:pPr>
              <w:jc w:val="center"/>
            </w:pPr>
            <w:r>
              <w:t>Coconut Oil, Beeswax, Vitamin E</w:t>
            </w:r>
          </w:p>
        </w:tc>
        <w:tc>
          <w:tcPr>
            <w:tcW w:type="dxa" w:w="4320"/>
          </w:tcPr>
          <w:p>
            <w:pPr>
              <w:jc w:val="center"/>
            </w:pPr>
            <w:r>
              <w:t>0.32</w:t>
            </w:r>
          </w:p>
        </w:tc>
      </w:tr>
    </w:tbl>
    <w:p>
      <w:r>
        <w:t>Observations: Lower wear in Coconut Oil sample suggests better tribological properties.</w:t>
      </w:r>
    </w:p>
    <w:p>
      <w:r>
        <w:t>Table 6: Viscometer VS-300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Viscosity (cP)</w:t>
            </w:r>
          </w:p>
        </w:tc>
      </w:tr>
      <w:tr>
        <w:tc>
          <w:tcPr>
            <w:tcW w:type="dxa" w:w="4320"/>
          </w:tcPr>
          <w:p>
            <w:pPr>
              <w:jc w:val="center"/>
            </w:pPr>
            <w:r>
              <w:t>Jojoba Oil, Beeswax, Vitamin E</w:t>
            </w:r>
          </w:p>
        </w:tc>
        <w:tc>
          <w:tcPr>
            <w:tcW w:type="dxa" w:w="4320"/>
          </w:tcPr>
          <w:p>
            <w:pPr>
              <w:jc w:val="center"/>
            </w:pPr>
            <w:r>
              <w:t>3106.01</w:t>
            </w:r>
          </w:p>
        </w:tc>
      </w:tr>
      <w:tr>
        <w:tc>
          <w:tcPr>
            <w:tcW w:type="dxa" w:w="4320"/>
          </w:tcPr>
          <w:p>
            <w:pPr>
              <w:jc w:val="center"/>
            </w:pPr>
            <w:r>
              <w:t>Almond Oil, Gum, Glycerin</w:t>
            </w:r>
          </w:p>
        </w:tc>
        <w:tc>
          <w:tcPr>
            <w:tcW w:type="dxa" w:w="4320"/>
          </w:tcPr>
          <w:p>
            <w:pPr>
              <w:jc w:val="center"/>
            </w:pPr>
            <w:r>
              <w:t>7559.82</w:t>
            </w:r>
          </w:p>
        </w:tc>
      </w:tr>
    </w:tbl>
    <w:p>
      <w:r>
        <w:t>Observations: Almond Oil blend showed significantly higher viscosity, hinting at denser intermolecular interactions.</w:t>
      </w:r>
    </w:p>
    <w:p>
      <w:r>
        <w:t>Discussion</w:t>
      </w:r>
    </w:p>
    <w:p>
      <w:r>
        <w:t>The diverse analytical procedures revealed the intricate properties of each mixture:</w:t>
      </w:r>
    </w:p>
    <w:p>
      <w:r>
        <w:t>Additional Remarks</w:t>
      </w:r>
    </w:p>
    <w:p>
      <w:r>
        <w:t>The examination of these mixtures demonstrates the significance of using multiple techniques to gather comprehensive data on cosmetic ingredients. The interplay between lipid structures, additives, and active ingredients defines their performance and potential applications.</w:t>
      </w:r>
    </w:p>
    <w:p>
      <w:r>
        <w:t>Conclusion</w:t>
      </w:r>
    </w:p>
    <w:p>
      <w:r>
        <w:t>This detailed study corroborates that the analytical approach and instrumentation used are suitable for exploring the properties and compatibility of various cosmetic mixtures. The information obtained will guide formulation improvements and ensure product quality.</w:t>
      </w:r>
    </w:p>
    <w:p>
      <w:r>
        <w:t>Random Non-Sequitur: Elephants are reputed for their memory, but they were not part of this study.</w:t>
      </w:r>
    </w:p>
    <w:p>
      <w:r>
        <w:t>For further inquiries, contact the chemical analysis department at [Research Lab].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