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 Mixtures</w:t>
      </w:r>
    </w:p>
    <w:p>
      <w:r>
        <w:t>Report ID:2280Date:[Insert Date]Prepared by:[Researcher Name]Laboratory:[Laboratory Name]</w:t>
      </w:r>
    </w:p>
    <w:p>
      <w:r>
        <w:t>Introduction</w:t>
      </w:r>
    </w:p>
    <w:p>
      <w:r>
        <w:t>This report presents the comprehensive analysis of various mixtures using different analytical techniques. Each set of ingredients forms a unique mixture subjected to specific instruments to observe their properties and interactions. The aim is to gain insights into the behaviors of these mixtures under different testing conditions.</w:t>
      </w:r>
    </w:p>
    <w:p>
      <w:r>
        <w:t>Please note: Some irrelevant information has been included to maintain data integrity and confidentiality.</w:t>
      </w:r>
    </w:p>
    <w:p>
      <w:r>
        <w:t>Materials and Methods</w:t>
      </w:r>
    </w:p>
    <w:p>
      <w:r>
        <w:t>The following instrumentation and testing methods were employed to analyze the provided mixtures:</w:t>
      </w:r>
    </w:p>
    <w:p>
      <w:r>
        <w:t>Each mixture's components were carefully measured and blended before undergoing analysis using the respective instruments. The test data was recorded with precision, ensuring any fluctuations were noted for further investigation.</w:t>
      </w:r>
    </w:p>
    <w:p>
      <w:r>
        <w:t>Results and Observations</w:t>
      </w:r>
    </w:p>
    <w:p>
      <w:r>
        <w:t>Table 1: Mass Spectrometry &amp; Ion Chromatography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 Used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w:t>
            </w:r>
          </w:p>
        </w:tc>
        <w:tc>
          <w:tcPr>
            <w:tcW w:type="dxa" w:w="2160"/>
          </w:tcPr>
          <w:p>
            <w:pPr>
              <w:jc w:val="center"/>
            </w:pPr>
            <w:r>
              <w:t>Mass Spectrometer MS-20</w:t>
            </w:r>
          </w:p>
        </w:tc>
        <w:tc>
          <w:tcPr>
            <w:tcW w:type="dxa" w:w="2160"/>
          </w:tcPr>
          <w:p>
            <w:pPr>
              <w:jc w:val="center"/>
            </w:pPr>
            <w:r>
              <w:t>1500</w:t>
            </w:r>
          </w:p>
        </w:tc>
        <w:tc>
          <w:tcPr>
            <w:tcW w:type="dxa" w:w="2160"/>
          </w:tcPr>
          <w:p>
            <w:pPr>
              <w:jc w:val="center"/>
            </w:pPr>
            <w:r>
              <w:t>m/z</w:t>
            </w:r>
          </w:p>
        </w:tc>
      </w:tr>
      <w:tr>
        <w:tc>
          <w:tcPr>
            <w:tcW w:type="dxa" w:w="2160"/>
          </w:tcPr>
          <w:p>
            <w:pPr>
              <w:jc w:val="center"/>
            </w:pPr>
            <w:r>
              <w:t>Coconut Oil, Beeswax, Glycerin</w:t>
            </w:r>
          </w:p>
        </w:tc>
        <w:tc>
          <w:tcPr>
            <w:tcW w:type="dxa" w:w="2160"/>
          </w:tcPr>
          <w:p>
            <w:pPr>
              <w:jc w:val="center"/>
            </w:pPr>
            <w:r>
              <w:t>Mass Spectrometer MS-20</w:t>
            </w:r>
          </w:p>
        </w:tc>
        <w:tc>
          <w:tcPr>
            <w:tcW w:type="dxa" w:w="2160"/>
          </w:tcPr>
          <w:p>
            <w:pPr>
              <w:jc w:val="center"/>
            </w:pPr>
            <w:r>
              <w:t>1200</w:t>
            </w:r>
          </w:p>
        </w:tc>
        <w:tc>
          <w:tcPr>
            <w:tcW w:type="dxa" w:w="2160"/>
          </w:tcPr>
          <w:p>
            <w:pPr>
              <w:jc w:val="center"/>
            </w:pPr>
            <w:r>
              <w:t>m/z</w:t>
            </w:r>
          </w:p>
        </w:tc>
      </w:tr>
      <w:tr>
        <w:tc>
          <w:tcPr>
            <w:tcW w:type="dxa" w:w="2160"/>
          </w:tcPr>
          <w:p>
            <w:pPr>
              <w:jc w:val="center"/>
            </w:pPr>
            <w:r>
              <w:t>Coconut Oil, Gum, Glycerin</w:t>
            </w:r>
          </w:p>
        </w:tc>
        <w:tc>
          <w:tcPr>
            <w:tcW w:type="dxa" w:w="2160"/>
          </w:tcPr>
          <w:p>
            <w:pPr>
              <w:jc w:val="center"/>
            </w:pPr>
            <w:r>
              <w:t>Ion Chromatograph IC-2100</w:t>
            </w:r>
          </w:p>
        </w:tc>
        <w:tc>
          <w:tcPr>
            <w:tcW w:type="dxa" w:w="2160"/>
          </w:tcPr>
          <w:p>
            <w:pPr>
              <w:jc w:val="center"/>
            </w:pPr>
            <w:r>
              <w:t>20</w:t>
            </w:r>
          </w:p>
        </w:tc>
        <w:tc>
          <w:tcPr>
            <w:tcW w:type="dxa" w:w="2160"/>
          </w:tcPr>
          <w:p>
            <w:pPr>
              <w:jc w:val="center"/>
            </w:pPr>
            <w:r>
              <w:t>mM</w:t>
            </w:r>
          </w:p>
        </w:tc>
      </w:tr>
    </w:tbl>
    <w:p>
      <w:r>
        <w:t>Observations:The mass spectrometric analysis of Coconut Oil shows a distinct m/z value of 1500, indicating a specific fragmentation pattern indicative of its molecular composition. A notable decrease in m/z value upon addition of Beeswax and Glycerin suggests possible interactions among the components.</w:t>
      </w:r>
    </w:p>
    <w:p>
      <w:r>
        <w:t>Table 2: UV-Vis Spectrophotometric and Spectrometric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 Used</w:t>
            </w:r>
          </w:p>
        </w:tc>
        <w:tc>
          <w:tcPr>
            <w:tcW w:type="dxa" w:w="2160"/>
          </w:tcPr>
          <w:p>
            <w:pPr>
              <w:jc w:val="center"/>
            </w:pPr>
            <w:r>
              <w:rPr>
                <w:b/>
              </w:rPr>
              <w:t>Wavelength/Measurement</w:t>
            </w:r>
          </w:p>
        </w:tc>
        <w:tc>
          <w:tcPr>
            <w:tcW w:type="dxa" w:w="2160"/>
          </w:tcPr>
          <w:p>
            <w:pPr>
              <w:jc w:val="center"/>
            </w:pPr>
            <w:r>
              <w:rPr>
                <w:b/>
              </w:rPr>
              <w:t>Unit</w:t>
            </w:r>
          </w:p>
        </w:tc>
      </w:tr>
      <w:tr>
        <w:tc>
          <w:tcPr>
            <w:tcW w:type="dxa" w:w="2160"/>
          </w:tcPr>
          <w:p>
            <w:pPr>
              <w:jc w:val="center"/>
            </w:pPr>
            <w:r>
              <w:t>Almond Oil, Beeswax</w:t>
            </w:r>
          </w:p>
        </w:tc>
        <w:tc>
          <w:tcPr>
            <w:tcW w:type="dxa" w:w="2160"/>
          </w:tcPr>
          <w:p>
            <w:pPr>
              <w:jc w:val="center"/>
            </w:pPr>
            <w:r>
              <w:t>UV-Vis Spectrophotometer UV-2600</w:t>
            </w:r>
          </w:p>
        </w:tc>
        <w:tc>
          <w:tcPr>
            <w:tcW w:type="dxa" w:w="2160"/>
          </w:tcPr>
          <w:p>
            <w:pPr>
              <w:jc w:val="center"/>
            </w:pPr>
            <w:r>
              <w:t>1.8</w:t>
            </w:r>
          </w:p>
        </w:tc>
        <w:tc>
          <w:tcPr>
            <w:tcW w:type="dxa" w:w="2160"/>
          </w:tcPr>
          <w:p>
            <w:pPr>
              <w:jc w:val="center"/>
            </w:pPr>
            <w:r>
              <w:t>Abs</w:t>
            </w:r>
          </w:p>
        </w:tc>
      </w:tr>
      <w:tr>
        <w:tc>
          <w:tcPr>
            <w:tcW w:type="dxa" w:w="2160"/>
          </w:tcPr>
          <w:p>
            <w:pPr>
              <w:jc w:val="center"/>
            </w:pPr>
            <w:r>
              <w:t>Coconut Oil, Gum, Vitamin E</w:t>
            </w:r>
          </w:p>
        </w:tc>
        <w:tc>
          <w:tcPr>
            <w:tcW w:type="dxa" w:w="2160"/>
          </w:tcPr>
          <w:p>
            <w:pPr>
              <w:jc w:val="center"/>
            </w:pPr>
            <w:r>
              <w:t>UV-Vis Spectrophotometer UV-2600</w:t>
            </w:r>
          </w:p>
        </w:tc>
        <w:tc>
          <w:tcPr>
            <w:tcW w:type="dxa" w:w="2160"/>
          </w:tcPr>
          <w:p>
            <w:pPr>
              <w:jc w:val="center"/>
            </w:pPr>
            <w:r>
              <w:t>2.5</w:t>
            </w:r>
          </w:p>
        </w:tc>
        <w:tc>
          <w:tcPr>
            <w:tcW w:type="dxa" w:w="2160"/>
          </w:tcPr>
          <w:p>
            <w:pPr>
              <w:jc w:val="center"/>
            </w:pPr>
            <w:r>
              <w:t>Abs</w:t>
            </w:r>
          </w:p>
        </w:tc>
      </w:tr>
      <w:tr>
        <w:tc>
          <w:tcPr>
            <w:tcW w:type="dxa" w:w="2160"/>
          </w:tcPr>
          <w:p>
            <w:pPr>
              <w:jc w:val="center"/>
            </w:pPr>
            <w:r>
              <w:t>Almond Oil, Cetyl Alcohol</w:t>
            </w:r>
          </w:p>
        </w:tc>
        <w:tc>
          <w:tcPr>
            <w:tcW w:type="dxa" w:w="2160"/>
          </w:tcPr>
          <w:p>
            <w:pPr>
              <w:jc w:val="center"/>
            </w:pPr>
            <w:r>
              <w:t>Spectrometer Alpha-300</w:t>
            </w:r>
          </w:p>
        </w:tc>
        <w:tc>
          <w:tcPr>
            <w:tcW w:type="dxa" w:w="2160"/>
          </w:tcPr>
          <w:p>
            <w:pPr>
              <w:jc w:val="center"/>
            </w:pPr>
            <w:r>
              <w:t>550.0</w:t>
            </w:r>
          </w:p>
        </w:tc>
        <w:tc>
          <w:tcPr>
            <w:tcW w:type="dxa" w:w="2160"/>
          </w:tcPr>
          <w:p>
            <w:pPr>
              <w:jc w:val="center"/>
            </w:pPr>
            <w:r>
              <w:t>nm</w:t>
            </w:r>
          </w:p>
        </w:tc>
      </w:tr>
      <w:tr>
        <w:tc>
          <w:tcPr>
            <w:tcW w:type="dxa" w:w="2160"/>
          </w:tcPr>
          <w:p>
            <w:pPr>
              <w:jc w:val="center"/>
            </w:pPr>
            <w:r>
              <w:t>Jojoba Oil, Beeswax, Glycerin</w:t>
            </w:r>
          </w:p>
        </w:tc>
        <w:tc>
          <w:tcPr>
            <w:tcW w:type="dxa" w:w="2160"/>
          </w:tcPr>
          <w:p>
            <w:pPr>
              <w:jc w:val="center"/>
            </w:pPr>
            <w:r>
              <w:t>Spectrometer Alpha-300</w:t>
            </w:r>
          </w:p>
        </w:tc>
        <w:tc>
          <w:tcPr>
            <w:tcW w:type="dxa" w:w="2160"/>
          </w:tcPr>
          <w:p>
            <w:pPr>
              <w:jc w:val="center"/>
            </w:pPr>
            <w:r>
              <w:t>700.0</w:t>
            </w:r>
          </w:p>
        </w:tc>
        <w:tc>
          <w:tcPr>
            <w:tcW w:type="dxa" w:w="2160"/>
          </w:tcPr>
          <w:p>
            <w:pPr>
              <w:jc w:val="center"/>
            </w:pPr>
            <w:r>
              <w:t>nm</w:t>
            </w:r>
          </w:p>
        </w:tc>
      </w:tr>
    </w:tbl>
    <w:p>
      <w:r>
        <w:t>Observations:The UV-Vis results reveal significant absorption peaks at 1.8 Abs for Almond Oil with Beeswax and 2.5 Abs for Coconut Oil with Gum and Vitamin E, suggesting strong chromophore interactions. Spectrometric data of 550 nm and 700 nm show light transmission properties highly specific to their respective mixtures.</w:t>
      </w:r>
    </w:p>
    <w:p>
      <w:r>
        <w:t>Table 3: Viscometric Properties and Thermocycling Temperature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 Used</w:t>
            </w:r>
          </w:p>
        </w:tc>
        <w:tc>
          <w:tcPr>
            <w:tcW w:type="dxa" w:w="2160"/>
          </w:tcPr>
          <w:p>
            <w:pPr>
              <w:jc w:val="center"/>
            </w:pPr>
            <w:r>
              <w:rPr>
                <w:b/>
              </w:rPr>
              <w:t>Viscosity/Temperature</w:t>
            </w:r>
          </w:p>
        </w:tc>
        <w:tc>
          <w:tcPr>
            <w:tcW w:type="dxa" w:w="2160"/>
          </w:tcPr>
          <w:p>
            <w:pPr>
              <w:jc w:val="center"/>
            </w:pPr>
            <w:r>
              <w:rPr>
                <w:b/>
              </w:rPr>
              <w:t>Unit</w:t>
            </w:r>
          </w:p>
        </w:tc>
      </w:tr>
      <w:tr>
        <w:tc>
          <w:tcPr>
            <w:tcW w:type="dxa" w:w="2160"/>
          </w:tcPr>
          <w:p>
            <w:pPr>
              <w:jc w:val="center"/>
            </w:pPr>
            <w:r>
              <w:t>Coconut Oil, Cetyl Alcohol, Vitamin E</w:t>
            </w:r>
          </w:p>
        </w:tc>
        <w:tc>
          <w:tcPr>
            <w:tcW w:type="dxa" w:w="2160"/>
          </w:tcPr>
          <w:p>
            <w:pPr>
              <w:jc w:val="center"/>
            </w:pPr>
            <w:r>
              <w:t>Viscometer VS-300</w:t>
            </w:r>
          </w:p>
        </w:tc>
        <w:tc>
          <w:tcPr>
            <w:tcW w:type="dxa" w:w="2160"/>
          </w:tcPr>
          <w:p>
            <w:pPr>
              <w:jc w:val="center"/>
            </w:pPr>
            <w:r>
              <w:t>4919.4</w:t>
            </w:r>
          </w:p>
        </w:tc>
        <w:tc>
          <w:tcPr>
            <w:tcW w:type="dxa" w:w="2160"/>
          </w:tcPr>
          <w:p>
            <w:pPr>
              <w:jc w:val="center"/>
            </w:pPr>
            <w:r>
              <w:t>cP</w:t>
            </w:r>
          </w:p>
        </w:tc>
      </w:tr>
      <w:tr>
        <w:tc>
          <w:tcPr>
            <w:tcW w:type="dxa" w:w="2160"/>
          </w:tcPr>
          <w:p>
            <w:pPr>
              <w:jc w:val="center"/>
            </w:pPr>
            <w:r>
              <w:t>Jojoba Oil, Cetyl Alcohol, Glycerin</w:t>
            </w:r>
          </w:p>
        </w:tc>
        <w:tc>
          <w:tcPr>
            <w:tcW w:type="dxa" w:w="2160"/>
          </w:tcPr>
          <w:p>
            <w:pPr>
              <w:jc w:val="center"/>
            </w:pPr>
            <w:r>
              <w:t>Viscometer VS-300</w:t>
            </w:r>
          </w:p>
        </w:tc>
        <w:tc>
          <w:tcPr>
            <w:tcW w:type="dxa" w:w="2160"/>
          </w:tcPr>
          <w:p>
            <w:pPr>
              <w:jc w:val="center"/>
            </w:pPr>
            <w:r>
              <w:t>2789.94</w:t>
            </w:r>
          </w:p>
        </w:tc>
        <w:tc>
          <w:tcPr>
            <w:tcW w:type="dxa" w:w="2160"/>
          </w:tcPr>
          <w:p>
            <w:pPr>
              <w:jc w:val="center"/>
            </w:pPr>
            <w:r>
              <w:t>cP</w:t>
            </w:r>
          </w:p>
        </w:tc>
      </w:tr>
      <w:tr>
        <w:tc>
          <w:tcPr>
            <w:tcW w:type="dxa" w:w="2160"/>
          </w:tcPr>
          <w:p>
            <w:pPr>
              <w:jc w:val="center"/>
            </w:pPr>
            <w:r>
              <w:t>Coconut Oil, Gum</w:t>
            </w:r>
          </w:p>
        </w:tc>
        <w:tc>
          <w:tcPr>
            <w:tcW w:type="dxa" w:w="2160"/>
          </w:tcPr>
          <w:p>
            <w:pPr>
              <w:jc w:val="center"/>
            </w:pPr>
            <w:r>
              <w:t>Thermocycler TC-5000</w:t>
            </w:r>
          </w:p>
        </w:tc>
        <w:tc>
          <w:tcPr>
            <w:tcW w:type="dxa" w:w="2160"/>
          </w:tcPr>
          <w:p>
            <w:pPr>
              <w:jc w:val="center"/>
            </w:pPr>
            <w:r>
              <w:t>37.0</w:t>
            </w:r>
          </w:p>
        </w:tc>
        <w:tc>
          <w:tcPr>
            <w:tcW w:type="dxa" w:w="2160"/>
          </w:tcPr>
          <w:p>
            <w:pPr>
              <w:jc w:val="center"/>
            </w:pPr>
            <w:r>
              <w:t>°C</w:t>
            </w:r>
          </w:p>
        </w:tc>
      </w:tr>
    </w:tbl>
    <w:p>
      <w:r>
        <w:t>Observations:Coconut Oil with Cetyl Alcohol and Vitamin E exhibited a viscosity of 4919.4 cP, making it significantly more viscous compared to the Jojoba Oil mixture. The thermocycling of Coconut Oil and Gum at 37°C is aligned with the optimal conditions for potential biochemical reactions.</w:t>
      </w:r>
    </w:p>
    <w:p>
      <w:r>
        <w:t>Discussion</w:t>
      </w:r>
    </w:p>
    <w:p>
      <w:r>
        <w:t>The analyses reveal diverse chemical properties and interactions within each mixture. Mass spectrometry demonstrated clear spectral differences influenced by component composition. UV-Vis measurements in the visible region indicated strong chromophoric activity, particularly in mixtures containing Vitamin E. Viscometric analysis confirmed variations in the rheological properties of each blend, suggesting that the addition of different oils and alcohols influences viscosity significantly.</w:t>
      </w:r>
    </w:p>
    <w:p>
      <w:r>
        <w:t>The irrelevant information within this report serves to maintain data complexity, adhering to the lab's privacy and confidentiality protocols. Further exploration may focus on automated data extraction methodologies.</w:t>
      </w:r>
    </w:p>
    <w:p>
      <w:r>
        <w:t>Conclusion</w:t>
      </w:r>
    </w:p>
    <w:p>
      <w:r>
        <w:t>This study elucidates the multifaceted nature of oil mixtures when subjected to an array of analytical techniques. The insights gathered pave the way for future explorations into derived product development and industrial applications.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