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Characterization of Oil Mixtures</w:t>
      </w:r>
    </w:p>
    <w:p>
      <w:r>
        <w:t>Report ID: Report_2281Date Conducted: [Insert Date]Conducted By: [Laboratory Technician Name]</w:t>
      </w:r>
    </w:p>
    <w:p>
      <w:r>
        <w:t>Introduction</w:t>
      </w:r>
    </w:p>
    <w:p>
      <w:r>
        <w:t>In recent studies, the blending of natural oils with various additives has shown potential for enhancing product effectiveness in cosmetic and industrial applications. This report focuses on analyzing two distinct mixtures:Coconut Oil with Vitamin E and Gum, andAlmond Oil with Gum and Glycerin. The investigation entailed a series of tests using advanced analytical instruments to elucidate the properties and potential applications of these formulations.</w:t>
      </w:r>
    </w:p>
    <w:p>
      <w:r>
        <w:t>Experimental Procedures and Observations</w:t>
      </w:r>
    </w:p>
    <w:p>
      <w:r>
        <w:t>Sample Preparation</w:t>
      </w:r>
    </w:p>
    <w:p>
      <w:r>
        <w:t>Each mixture was prepared by combining the specified oils with additives under controlled laboratory conditions. The components were thoroughly mixed to ensure homogeneity before undergoing analysis.</w:t>
      </w:r>
    </w:p>
    <w:p>
      <w:r>
        <w:t>Analytical Techniques</w:t>
      </w:r>
    </w:p>
    <w:p>
      <w:r>
        <w:t>a.UV-Vis Spectrophotometry (UV-2600):- Measurement: 2.1 Abs- Observations: The sample exhibited a characteristic absorption peak, indicating the successful incorporation of Vitamin E.</w:t>
      </w:r>
    </w:p>
    <w:p>
      <w:r>
        <w:t>b.pH Meter (PH-700):- Measurement: 7.2 pH- Observations: The pH level remained neutral, suggesting stability suitable for cosmetic formulations.</w:t>
      </w:r>
    </w:p>
    <w:p>
      <w:r>
        <w:t>c.Liquid Chromatography (LC-400):- Measurement: 0.23 µg/mL- Observations: Trace impurities were detected, within acceptable limits for use in topical products.</w:t>
      </w:r>
    </w:p>
    <w:p>
      <w:r>
        <w:t>d.Microplate Reader (MRX):- Measurement: 1.8 OD- Observations: This optical density value correlates with the expected turbidity from Vitamin E.</w:t>
      </w:r>
    </w:p>
    <w:p>
      <w:r>
        <w:t>a.Viscometer (VS-300):- Measurement: 5030.07 cP- Observations: The mixture exhibited significant viscosity, indicating potential as a moisturizing agent.</w:t>
      </w:r>
    </w:p>
    <w:p>
      <w:r>
        <w:t>a.X-Ray Diffractometer (XRD-6000):- Measurement: 35.6°C- Observations: The crystallization temperature suggests robust intermolecular interactions.</w:t>
      </w:r>
    </w:p>
    <w:p>
      <w:r>
        <w:t>b.FTIR Spectroscopy (FTIR-8400):- Measurement: 1500 1/cm- Observations: A strong absorption band confirmed the presence of hydroxyl groups from Glycerin.</w:t>
      </w:r>
    </w:p>
    <w:p>
      <w:r>
        <w:t>c.Rheometer (R-4500):- Measurement: 45.3 Pa-s- Observations: The sample displayed gel-like rheological behavior, which might influence its application in thickening processes.</w:t>
      </w:r>
    </w:p>
    <w:p>
      <w:r>
        <w:t>d.Viscometer (VS-300):- Measurement: 7803.02 cP- Observations: Higher viscosity compared to Coconut oil mixture, indicating a denser formulation suitable for cold climates.</w:t>
      </w:r>
    </w:p>
    <w:p>
      <w:r>
        <w:t>e.Ion Chromatography (IC-2100):- Measurement: 0.045 mM- Observations: Ionic content within permissible levels for ingestion-related applications.</w:t>
      </w:r>
    </w:p>
    <w:p>
      <w:r>
        <w:t>Results and Discussions</w:t>
      </w:r>
    </w:p>
    <w:p>
      <w:r>
        <w:t>Coconut Oil Mixture</w:t>
      </w:r>
    </w:p>
    <w:p>
      <w:r>
        <w:t>The combination of Coconut Oil with Vitamin E and Gum showcased properties conducive to skin care products. The neutral pH and moderate absorption peak highlight the potential antioxidative benefits. Despite a slight increase in viscosity, the formulation is expected to deliver moisturizing effects without excessive greasiness.</w:t>
      </w:r>
    </w:p>
    <w:p>
      <w:r>
        <w:t>Almond Oil Mixture</w:t>
      </w:r>
    </w:p>
    <w:p>
      <w:r>
        <w:t>Characterized by higher viscosity, the Almond Oil mixture demonstrated enhanced stability and complex rheological properties. The significant presence of hydroxyl groups supports its potential as a structuring agent in formulations. The overall physical properties suggest that this mixture is well-suited for use in colder environments where richer, more viscous substances are desirable.</w:t>
      </w:r>
    </w:p>
    <w:p>
      <w:r>
        <w:t>Random Insertions</w:t>
      </w:r>
    </w:p>
    <w:p>
      <w:r>
        <w:t>While conducting the tests, an unrelated event of note involved a temporary shutdown of the spectrophotometer due to an unexpected power surge. The sample mixtures were not affected and continued to provide consistent data throughout the sessions. Additionally, a reference on the stability of the equipment is entirely unrelated to our current project yet contributes to the comprehensive understanding of laboratory operations.</w:t>
      </w:r>
    </w:p>
    <w:p>
      <w:r>
        <w:t>Conclusion</w:t>
      </w:r>
    </w:p>
    <w:p>
      <w:r>
        <w:t>The analyses confirm that both Coconut Oil and Almond Oil mixtures possess unique properties that lend themselves to various applications. Further research could explore enhanced bioactivity or stabilization methods to extend their utility in advanced formulations.</w:t>
      </w:r>
    </w:p>
    <w:p>
      <w:r>
        <w:t>Appendices</w:t>
      </w:r>
    </w:p>
    <w:p>
      <w:r>
        <w:t>Table 1: Instrument Data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UV-2600</w:t>
            </w:r>
          </w:p>
        </w:tc>
        <w:tc>
          <w:tcPr>
            <w:tcW w:type="dxa" w:w="2160"/>
          </w:tcPr>
          <w:p>
            <w:pPr>
              <w:jc w:val="center"/>
            </w:pPr>
            <w:r>
              <w:t>Coconut Oil, Vitamin E</w:t>
            </w:r>
          </w:p>
        </w:tc>
        <w:tc>
          <w:tcPr>
            <w:tcW w:type="dxa" w:w="2160"/>
          </w:tcPr>
          <w:p>
            <w:pPr>
              <w:jc w:val="center"/>
            </w:pPr>
            <w:r>
              <w:t>2.1</w:t>
            </w:r>
          </w:p>
        </w:tc>
        <w:tc>
          <w:tcPr>
            <w:tcW w:type="dxa" w:w="2160"/>
          </w:tcPr>
          <w:p>
            <w:pPr>
              <w:jc w:val="center"/>
            </w:pPr>
            <w:r>
              <w:t>Abs</w:t>
            </w:r>
          </w:p>
        </w:tc>
      </w:tr>
      <w:tr>
        <w:tc>
          <w:tcPr>
            <w:tcW w:type="dxa" w:w="2160"/>
          </w:tcPr>
          <w:p>
            <w:pPr>
              <w:jc w:val="center"/>
            </w:pPr>
            <w:r>
              <w:t>PH-700</w:t>
            </w:r>
          </w:p>
        </w:tc>
        <w:tc>
          <w:tcPr>
            <w:tcW w:type="dxa" w:w="2160"/>
          </w:tcPr>
          <w:p>
            <w:pPr>
              <w:jc w:val="center"/>
            </w:pPr>
            <w:r>
              <w:t>Coconut Oil, Gum, Vitamin E</w:t>
            </w:r>
          </w:p>
        </w:tc>
        <w:tc>
          <w:tcPr>
            <w:tcW w:type="dxa" w:w="2160"/>
          </w:tcPr>
          <w:p>
            <w:pPr>
              <w:jc w:val="center"/>
            </w:pPr>
            <w:r>
              <w:t>7.2</w:t>
            </w:r>
          </w:p>
        </w:tc>
        <w:tc>
          <w:tcPr>
            <w:tcW w:type="dxa" w:w="2160"/>
          </w:tcPr>
          <w:p>
            <w:pPr>
              <w:jc w:val="center"/>
            </w:pPr>
            <w:r>
              <w:t>pH</w:t>
            </w:r>
          </w:p>
        </w:tc>
      </w:tr>
      <w:tr>
        <w:tc>
          <w:tcPr>
            <w:tcW w:type="dxa" w:w="2160"/>
          </w:tcPr>
          <w:p>
            <w:pPr>
              <w:jc w:val="center"/>
            </w:pPr>
            <w:r>
              <w:t>LC-400</w:t>
            </w:r>
          </w:p>
        </w:tc>
        <w:tc>
          <w:tcPr>
            <w:tcW w:type="dxa" w:w="2160"/>
          </w:tcPr>
          <w:p>
            <w:pPr>
              <w:jc w:val="center"/>
            </w:pPr>
            <w:r>
              <w:t>Coconut Oil</w:t>
            </w:r>
          </w:p>
        </w:tc>
        <w:tc>
          <w:tcPr>
            <w:tcW w:type="dxa" w:w="2160"/>
          </w:tcPr>
          <w:p>
            <w:pPr>
              <w:jc w:val="center"/>
            </w:pPr>
            <w:r>
              <w:t>0.23</w:t>
            </w:r>
          </w:p>
        </w:tc>
        <w:tc>
          <w:tcPr>
            <w:tcW w:type="dxa" w:w="2160"/>
          </w:tcPr>
          <w:p>
            <w:pPr>
              <w:jc w:val="center"/>
            </w:pPr>
            <w:r>
              <w:t>µg/mL</w:t>
            </w:r>
          </w:p>
        </w:tc>
      </w:tr>
      <w:tr>
        <w:tc>
          <w:tcPr>
            <w:tcW w:type="dxa" w:w="2160"/>
          </w:tcPr>
          <w:p>
            <w:pPr>
              <w:jc w:val="center"/>
            </w:pPr>
            <w:r>
              <w:t>MRX</w:t>
            </w:r>
          </w:p>
        </w:tc>
        <w:tc>
          <w:tcPr>
            <w:tcW w:type="dxa" w:w="2160"/>
          </w:tcPr>
          <w:p>
            <w:pPr>
              <w:jc w:val="center"/>
            </w:pPr>
            <w:r>
              <w:t>Coconut Oil, Vitamin E</w:t>
            </w:r>
          </w:p>
        </w:tc>
        <w:tc>
          <w:tcPr>
            <w:tcW w:type="dxa" w:w="2160"/>
          </w:tcPr>
          <w:p>
            <w:pPr>
              <w:jc w:val="center"/>
            </w:pPr>
            <w:r>
              <w:t>1.8</w:t>
            </w:r>
          </w:p>
        </w:tc>
        <w:tc>
          <w:tcPr>
            <w:tcW w:type="dxa" w:w="2160"/>
          </w:tcPr>
          <w:p>
            <w:pPr>
              <w:jc w:val="center"/>
            </w:pPr>
            <w:r>
              <w:t>OD</w:t>
            </w:r>
          </w:p>
        </w:tc>
      </w:tr>
      <w:tr>
        <w:tc>
          <w:tcPr>
            <w:tcW w:type="dxa" w:w="2160"/>
          </w:tcPr>
          <w:p>
            <w:pPr>
              <w:jc w:val="center"/>
            </w:pPr>
            <w:r>
              <w:t>VS-300</w:t>
            </w:r>
          </w:p>
        </w:tc>
        <w:tc>
          <w:tcPr>
            <w:tcW w:type="dxa" w:w="2160"/>
          </w:tcPr>
          <w:p>
            <w:pPr>
              <w:jc w:val="center"/>
            </w:pPr>
            <w:r>
              <w:t>Coconut Oil, Cetyl Alcohol</w:t>
            </w:r>
          </w:p>
        </w:tc>
        <w:tc>
          <w:tcPr>
            <w:tcW w:type="dxa" w:w="2160"/>
          </w:tcPr>
          <w:p>
            <w:pPr>
              <w:jc w:val="center"/>
            </w:pPr>
            <w:r>
              <w:t>5030.07</w:t>
            </w:r>
          </w:p>
        </w:tc>
        <w:tc>
          <w:tcPr>
            <w:tcW w:type="dxa" w:w="2160"/>
          </w:tcPr>
          <w:p>
            <w:pPr>
              <w:jc w:val="center"/>
            </w:pPr>
            <w:r>
              <w:t>cP</w:t>
            </w:r>
          </w:p>
        </w:tc>
      </w:tr>
      <w:tr>
        <w:tc>
          <w:tcPr>
            <w:tcW w:type="dxa" w:w="2160"/>
          </w:tcPr>
          <w:p>
            <w:pPr>
              <w:jc w:val="center"/>
            </w:pPr>
            <w:r>
              <w:t>XRD-6000</w:t>
            </w:r>
          </w:p>
        </w:tc>
        <w:tc>
          <w:tcPr>
            <w:tcW w:type="dxa" w:w="2160"/>
          </w:tcPr>
          <w:p>
            <w:pPr>
              <w:jc w:val="center"/>
            </w:pPr>
            <w:r>
              <w:t>Almond Oil, Gum, Glycerin</w:t>
            </w:r>
          </w:p>
        </w:tc>
        <w:tc>
          <w:tcPr>
            <w:tcW w:type="dxa" w:w="2160"/>
          </w:tcPr>
          <w:p>
            <w:pPr>
              <w:jc w:val="center"/>
            </w:pPr>
            <w:r>
              <w:t>35.6</w:t>
            </w:r>
          </w:p>
        </w:tc>
        <w:tc>
          <w:tcPr>
            <w:tcW w:type="dxa" w:w="2160"/>
          </w:tcPr>
          <w:p>
            <w:pPr>
              <w:jc w:val="center"/>
            </w:pPr>
            <w:r>
              <w:t>°C</w:t>
            </w:r>
          </w:p>
        </w:tc>
      </w:tr>
      <w:tr>
        <w:tc>
          <w:tcPr>
            <w:tcW w:type="dxa" w:w="2160"/>
          </w:tcPr>
          <w:p>
            <w:pPr>
              <w:jc w:val="center"/>
            </w:pPr>
            <w:r>
              <w:t>FTIR-8400</w:t>
            </w:r>
          </w:p>
        </w:tc>
        <w:tc>
          <w:tcPr>
            <w:tcW w:type="dxa" w:w="2160"/>
          </w:tcPr>
          <w:p>
            <w:pPr>
              <w:jc w:val="center"/>
            </w:pPr>
            <w:r>
              <w:t>Almond Oil</w:t>
            </w:r>
          </w:p>
        </w:tc>
        <w:tc>
          <w:tcPr>
            <w:tcW w:type="dxa" w:w="2160"/>
          </w:tcPr>
          <w:p>
            <w:pPr>
              <w:jc w:val="center"/>
            </w:pPr>
            <w:r>
              <w:t>1500.0</w:t>
            </w:r>
          </w:p>
        </w:tc>
        <w:tc>
          <w:tcPr>
            <w:tcW w:type="dxa" w:w="2160"/>
          </w:tcPr>
          <w:p>
            <w:pPr>
              <w:jc w:val="center"/>
            </w:pPr>
            <w:r>
              <w:t>1/cm</w:t>
            </w:r>
          </w:p>
        </w:tc>
      </w:tr>
      <w:tr>
        <w:tc>
          <w:tcPr>
            <w:tcW w:type="dxa" w:w="2160"/>
          </w:tcPr>
          <w:p>
            <w:pPr>
              <w:jc w:val="center"/>
            </w:pPr>
            <w:r>
              <w:t>R-4500</w:t>
            </w:r>
          </w:p>
        </w:tc>
        <w:tc>
          <w:tcPr>
            <w:tcW w:type="dxa" w:w="2160"/>
          </w:tcPr>
          <w:p>
            <w:pPr>
              <w:jc w:val="center"/>
            </w:pPr>
            <w:r>
              <w:t>Almond Oil, Gum, Glycerin</w:t>
            </w:r>
          </w:p>
        </w:tc>
        <w:tc>
          <w:tcPr>
            <w:tcW w:type="dxa" w:w="2160"/>
          </w:tcPr>
          <w:p>
            <w:pPr>
              <w:jc w:val="center"/>
            </w:pPr>
            <w:r>
              <w:t>45.3</w:t>
            </w:r>
          </w:p>
        </w:tc>
        <w:tc>
          <w:tcPr>
            <w:tcW w:type="dxa" w:w="2160"/>
          </w:tcPr>
          <w:p>
            <w:pPr>
              <w:jc w:val="center"/>
            </w:pPr>
            <w:r>
              <w:t>Pa-s</w:t>
            </w:r>
          </w:p>
        </w:tc>
      </w:tr>
      <w:tr>
        <w:tc>
          <w:tcPr>
            <w:tcW w:type="dxa" w:w="2160"/>
          </w:tcPr>
          <w:p>
            <w:pPr>
              <w:jc w:val="center"/>
            </w:pPr>
            <w:r>
              <w:t>IC-2100</w:t>
            </w:r>
          </w:p>
        </w:tc>
        <w:tc>
          <w:tcPr>
            <w:tcW w:type="dxa" w:w="2160"/>
          </w:tcPr>
          <w:p>
            <w:pPr>
              <w:jc w:val="center"/>
            </w:pPr>
            <w:r>
              <w:t>Coconut Oil, Gum, Vitamin E</w:t>
            </w:r>
          </w:p>
        </w:tc>
        <w:tc>
          <w:tcPr>
            <w:tcW w:type="dxa" w:w="2160"/>
          </w:tcPr>
          <w:p>
            <w:pPr>
              <w:jc w:val="center"/>
            </w:pPr>
            <w:r>
              <w:t>0.045</w:t>
            </w:r>
          </w:p>
        </w:tc>
        <w:tc>
          <w:tcPr>
            <w:tcW w:type="dxa" w:w="2160"/>
          </w:tcPr>
          <w:p>
            <w:pPr>
              <w:jc w:val="center"/>
            </w:pPr>
            <w:r>
              <w:t>mM</w:t>
            </w:r>
          </w:p>
        </w:tc>
      </w:tr>
      <w:tr>
        <w:tc>
          <w:tcPr>
            <w:tcW w:type="dxa" w:w="2160"/>
          </w:tcPr>
          <w:p>
            <w:pPr>
              <w:jc w:val="center"/>
            </w:pPr>
            <w:r>
              <w:t>VS-300</w:t>
            </w:r>
          </w:p>
        </w:tc>
        <w:tc>
          <w:tcPr>
            <w:tcW w:type="dxa" w:w="2160"/>
          </w:tcPr>
          <w:p>
            <w:pPr>
              <w:jc w:val="center"/>
            </w:pPr>
            <w:r>
              <w:t>Almond Oil, Gum</w:t>
            </w:r>
          </w:p>
        </w:tc>
        <w:tc>
          <w:tcPr>
            <w:tcW w:type="dxa" w:w="2160"/>
          </w:tcPr>
          <w:p>
            <w:pPr>
              <w:jc w:val="center"/>
            </w:pPr>
            <w:r>
              <w:t>7803.02</w:t>
            </w:r>
          </w:p>
        </w:tc>
        <w:tc>
          <w:tcPr>
            <w:tcW w:type="dxa" w:w="2160"/>
          </w:tcPr>
          <w:p>
            <w:pPr>
              <w:jc w:val="center"/>
            </w:pPr>
            <w:r>
              <w:t>cP</w:t>
            </w:r>
          </w:p>
        </w:tc>
      </w:tr>
    </w:tbl>
    <w:p>
      <w:r>
        <w:t>Please refer to each section for detailed analysis and the physical properties derived from our complex dataset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