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Mixtures - Report_2288</w:t>
      </w:r>
    </w:p>
    <w:p>
      <w:r>
        <w:t>Introduction:</w:t>
      </w:r>
    </w:p>
    <w:p>
      <w:r>
        <w:t>The following report details the analysis of various oil-based mixtures using multiple laboratory instruments. Each sample was tested to determine various physical and chemical properties, utilizing equipment such as mass spectrometers, centrifuges, ion chromatographs, X-ray diffractometers, rheometers, and viscometers. The ingredients, treated as cohesive blends, include variations of oils, beeswax, cetyl alcohol, vitamin E, gum, and glycerin. This complex analysis aims to provide a comprehensive understanding of each mixture's characteristics.</w:t>
      </w:r>
    </w:p>
    <w:p>
      <w:r>
        <w:t>Materials and Methods:</w:t>
      </w:r>
    </w:p>
    <w:p>
      <w:r>
        <w:t>Our study uses several analytical techniques to examine the mixtures. Each instrument provides unique insights explained further in this section. We utilized random measurement spaces to ensure accuracy away from standard convergence, contemplating each combination's intrinsic qualities.</w:t>
      </w:r>
    </w:p>
    <w:p>
      <w:r>
        <w:t>Test samples include combinations rich in oils and additional components like glycerin or beeswax.</w:t>
      </w:r>
    </w:p>
    <w:p>
      <w:r>
        <w:t>Centrifugation (X100):</w:t>
      </w:r>
    </w:p>
    <w:p>
      <w:r>
        <w:t>Used to separate substances based on density by rotation. Gravitational force factors fall under RPM stress.</w:t>
      </w:r>
    </w:p>
    <w:p>
      <w:r>
        <w:t>Ion Chromatography (IC-2100):</w:t>
      </w:r>
    </w:p>
    <w:p>
      <w:r>
        <w:t>Separation and quantification of ions based on their interaction with the chromatography column.</w:t>
      </w:r>
    </w:p>
    <w:p>
      <w:r>
        <w:t>X-Ray Diffraction (XRD-6000):</w:t>
      </w:r>
    </w:p>
    <w:p>
      <w:r>
        <w:t>Analyzes crystalline structures to determine thermal behavior. Celsius measurements irrelevant to non-thermally constrained samples.</w:t>
      </w:r>
    </w:p>
    <w:p>
      <w:r>
        <w:t>Rheometry (R-4500):</w:t>
      </w:r>
    </w:p>
    <w:p>
      <w:r>
        <w:t>Measurement of a fluid's rheological properties is denoted in Pascal-seconds (Pa-s).</w:t>
      </w:r>
    </w:p>
    <w:p>
      <w:r>
        <w:t>Viscometry (VS-300):</w:t>
      </w:r>
    </w:p>
    <w:p>
      <w:r>
        <w:t>Observations and Results:</w:t>
      </w:r>
    </w:p>
    <w:p>
      <w:r>
        <w:t>Table 1: Mass Spectrometry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Ingredients</w:t>
            </w:r>
          </w:p>
        </w:tc>
        <w:tc>
          <w:tcPr>
            <w:tcW w:type="dxa" w:w="2160"/>
          </w:tcPr>
          <w:p>
            <w:pPr>
              <w:jc w:val="center"/>
            </w:pPr>
            <w:r>
              <w:rPr>
                <w:b/>
              </w:rPr>
              <w:t>Instrument</w:t>
            </w:r>
          </w:p>
        </w:tc>
        <w:tc>
          <w:tcPr>
            <w:tcW w:type="dxa" w:w="2160"/>
          </w:tcPr>
          <w:p>
            <w:pPr>
              <w:jc w:val="center"/>
            </w:pPr>
            <w:r>
              <w:rPr>
                <w:b/>
              </w:rPr>
              <w:t>m/z Value</w:t>
            </w:r>
          </w:p>
        </w:tc>
      </w:tr>
      <w:tr>
        <w:tc>
          <w:tcPr>
            <w:tcW w:type="dxa" w:w="2160"/>
          </w:tcPr>
          <w:p>
            <w:pPr>
              <w:jc w:val="center"/>
            </w:pPr>
            <w:r>
              <w:t>1</w:t>
            </w:r>
          </w:p>
        </w:tc>
        <w:tc>
          <w:tcPr>
            <w:tcW w:type="dxa" w:w="2160"/>
          </w:tcPr>
          <w:p>
            <w:pPr>
              <w:jc w:val="center"/>
            </w:pPr>
            <w:r>
              <w:t>Almond Oil, Beeswax, Vitamin E</w:t>
            </w:r>
          </w:p>
        </w:tc>
        <w:tc>
          <w:tcPr>
            <w:tcW w:type="dxa" w:w="2160"/>
          </w:tcPr>
          <w:p>
            <w:pPr>
              <w:jc w:val="center"/>
            </w:pPr>
            <w:r>
              <w:t>Mass Spectrometer</w:t>
            </w:r>
          </w:p>
        </w:tc>
        <w:tc>
          <w:tcPr>
            <w:tcW w:type="dxa" w:w="2160"/>
          </w:tcPr>
          <w:p>
            <w:pPr>
              <w:jc w:val="center"/>
            </w:pPr>
            <w:r>
              <w:t>1575</w:t>
            </w:r>
          </w:p>
        </w:tc>
      </w:tr>
      <w:tr>
        <w:tc>
          <w:tcPr>
            <w:tcW w:type="dxa" w:w="2160"/>
          </w:tcPr>
          <w:p>
            <w:pPr>
              <w:jc w:val="center"/>
            </w:pPr>
            <w:r>
              <w:t>2</w:t>
            </w:r>
          </w:p>
        </w:tc>
        <w:tc>
          <w:tcPr>
            <w:tcW w:type="dxa" w:w="2160"/>
          </w:tcPr>
          <w:p>
            <w:pPr>
              <w:jc w:val="center"/>
            </w:pPr>
            <w:r>
              <w:t>Jojoba Oil, Gum, Glycerin</w:t>
            </w:r>
          </w:p>
        </w:tc>
        <w:tc>
          <w:tcPr>
            <w:tcW w:type="dxa" w:w="2160"/>
          </w:tcPr>
          <w:p>
            <w:pPr>
              <w:jc w:val="center"/>
            </w:pPr>
            <w:r>
              <w:t>Mass Spectrometer</w:t>
            </w:r>
          </w:p>
        </w:tc>
        <w:tc>
          <w:tcPr>
            <w:tcW w:type="dxa" w:w="2160"/>
          </w:tcPr>
          <w:p>
            <w:pPr>
              <w:jc w:val="center"/>
            </w:pPr>
            <w:r>
              <w:t>985</w:t>
            </w:r>
          </w:p>
        </w:tc>
      </w:tr>
    </w:tbl>
    <w:p>
      <w:r>
        <w:t>The m/z ratios indicate a profound integration of light-heavy compounds, affecting the ion mass calibration echo.</w:t>
      </w:r>
    </w:p>
    <w:p>
      <w:r>
        <w:t>Table 2: Centrifuge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Ingredients</w:t>
            </w:r>
          </w:p>
        </w:tc>
        <w:tc>
          <w:tcPr>
            <w:tcW w:type="dxa" w:w="2160"/>
          </w:tcPr>
          <w:p>
            <w:pPr>
              <w:jc w:val="center"/>
            </w:pPr>
            <w:r>
              <w:rPr>
                <w:b/>
              </w:rPr>
              <w:t>Instrument</w:t>
            </w:r>
          </w:p>
        </w:tc>
        <w:tc>
          <w:tcPr>
            <w:tcW w:type="dxa" w:w="2160"/>
          </w:tcPr>
          <w:p>
            <w:pPr>
              <w:jc w:val="center"/>
            </w:pPr>
            <w:r>
              <w:rPr>
                <w:b/>
              </w:rPr>
              <w:t>RPM Value</w:t>
            </w:r>
          </w:p>
        </w:tc>
      </w:tr>
      <w:tr>
        <w:tc>
          <w:tcPr>
            <w:tcW w:type="dxa" w:w="2160"/>
          </w:tcPr>
          <w:p>
            <w:pPr>
              <w:jc w:val="center"/>
            </w:pPr>
            <w:r>
              <w:t>1</w:t>
            </w:r>
          </w:p>
        </w:tc>
        <w:tc>
          <w:tcPr>
            <w:tcW w:type="dxa" w:w="2160"/>
          </w:tcPr>
          <w:p>
            <w:pPr>
              <w:jc w:val="center"/>
            </w:pPr>
            <w:r>
              <w:t>Jojoba Oil, Cetyl Alcohol, Vitamin E</w:t>
            </w:r>
          </w:p>
        </w:tc>
        <w:tc>
          <w:tcPr>
            <w:tcW w:type="dxa" w:w="2160"/>
          </w:tcPr>
          <w:p>
            <w:pPr>
              <w:jc w:val="center"/>
            </w:pPr>
            <w:r>
              <w:t>Centrifuge X100</w:t>
            </w:r>
          </w:p>
        </w:tc>
        <w:tc>
          <w:tcPr>
            <w:tcW w:type="dxa" w:w="2160"/>
          </w:tcPr>
          <w:p>
            <w:pPr>
              <w:jc w:val="center"/>
            </w:pPr>
            <w:r>
              <w:t>11250</w:t>
            </w:r>
          </w:p>
        </w:tc>
      </w:tr>
      <w:tr>
        <w:tc>
          <w:tcPr>
            <w:tcW w:type="dxa" w:w="2160"/>
          </w:tcPr>
          <w:p>
            <w:pPr>
              <w:jc w:val="center"/>
            </w:pPr>
            <w:r>
              <w:t>2</w:t>
            </w:r>
          </w:p>
        </w:tc>
        <w:tc>
          <w:tcPr>
            <w:tcW w:type="dxa" w:w="2160"/>
          </w:tcPr>
          <w:p>
            <w:pPr>
              <w:jc w:val="center"/>
            </w:pPr>
            <w:r>
              <w:t>Almond Oil, Gum</w:t>
            </w:r>
          </w:p>
        </w:tc>
        <w:tc>
          <w:tcPr>
            <w:tcW w:type="dxa" w:w="2160"/>
          </w:tcPr>
          <w:p>
            <w:pPr>
              <w:jc w:val="center"/>
            </w:pPr>
            <w:r>
              <w:t>Centrifuge X100</w:t>
            </w:r>
          </w:p>
        </w:tc>
        <w:tc>
          <w:tcPr>
            <w:tcW w:type="dxa" w:w="2160"/>
          </w:tcPr>
          <w:p>
            <w:pPr>
              <w:jc w:val="center"/>
            </w:pPr>
            <w:r>
              <w:t>13400</w:t>
            </w:r>
          </w:p>
        </w:tc>
      </w:tr>
    </w:tbl>
    <w:p>
      <w:r>
        <w:t>Upon inspection, the rotational force through centrifuge X100 delineated contrasting separation mechanisms with oil-centric mixtures producing unexpected stratification patterns.</w:t>
      </w:r>
    </w:p>
    <w:p>
      <w:r>
        <w:t>Additional Data and Irrelevancies</w:t>
      </w:r>
    </w:p>
    <w:p>
      <w:r>
        <w:t>Irrelevant notation:The sky is blue, and birds typically fly south during the winter.</w:t>
      </w:r>
    </w:p>
    <w:p>
      <w:r>
        <w:t>Table 3: Ion Chromatography &amp; Diffraction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Ingredients</w:t>
            </w:r>
          </w:p>
        </w:tc>
        <w:tc>
          <w:tcPr>
            <w:tcW w:type="dxa" w:w="2160"/>
          </w:tcPr>
          <w:p>
            <w:pPr>
              <w:jc w:val="center"/>
            </w:pPr>
            <w:r>
              <w:rPr>
                <w:b/>
              </w:rPr>
              <w:t>Instrument</w:t>
            </w:r>
          </w:p>
        </w:tc>
        <w:tc>
          <w:tcPr>
            <w:tcW w:type="dxa" w:w="2160"/>
          </w:tcPr>
          <w:p>
            <w:pPr>
              <w:jc w:val="center"/>
            </w:pPr>
            <w:r>
              <w:rPr>
                <w:b/>
              </w:rPr>
              <w:t>Value/Unit</w:t>
            </w:r>
          </w:p>
        </w:tc>
      </w:tr>
      <w:tr>
        <w:tc>
          <w:tcPr>
            <w:tcW w:type="dxa" w:w="2160"/>
          </w:tcPr>
          <w:p>
            <w:pPr>
              <w:jc w:val="center"/>
            </w:pPr>
            <w:r>
              <w:t>1</w:t>
            </w:r>
          </w:p>
        </w:tc>
        <w:tc>
          <w:tcPr>
            <w:tcW w:type="dxa" w:w="2160"/>
          </w:tcPr>
          <w:p>
            <w:pPr>
              <w:jc w:val="center"/>
            </w:pPr>
            <w:r>
              <w:t>Coconut Oil, Beeswax, Vitamin E</w:t>
            </w:r>
          </w:p>
        </w:tc>
        <w:tc>
          <w:tcPr>
            <w:tcW w:type="dxa" w:w="2160"/>
          </w:tcPr>
          <w:p>
            <w:pPr>
              <w:jc w:val="center"/>
            </w:pPr>
            <w:r>
              <w:t>Ion Chromatograph IC-2100</w:t>
            </w:r>
          </w:p>
        </w:tc>
        <w:tc>
          <w:tcPr>
            <w:tcW w:type="dxa" w:w="2160"/>
          </w:tcPr>
          <w:p>
            <w:pPr>
              <w:jc w:val="center"/>
            </w:pPr>
            <w:r>
              <w:t>0.075 mM</w:t>
            </w:r>
          </w:p>
        </w:tc>
      </w:tr>
      <w:tr>
        <w:tc>
          <w:tcPr>
            <w:tcW w:type="dxa" w:w="2160"/>
          </w:tcPr>
          <w:p>
            <w:pPr>
              <w:jc w:val="center"/>
            </w:pPr>
            <w:r>
              <w:t>2</w:t>
            </w:r>
          </w:p>
        </w:tc>
        <w:tc>
          <w:tcPr>
            <w:tcW w:type="dxa" w:w="2160"/>
          </w:tcPr>
          <w:p>
            <w:pPr>
              <w:jc w:val="center"/>
            </w:pPr>
            <w:r>
              <w:t>Coconut Oil, Cetyl Alcohol, Glycerin</w:t>
            </w:r>
          </w:p>
        </w:tc>
        <w:tc>
          <w:tcPr>
            <w:tcW w:type="dxa" w:w="2160"/>
          </w:tcPr>
          <w:p>
            <w:pPr>
              <w:jc w:val="center"/>
            </w:pPr>
            <w:r>
              <w:t>Ion Chromatograph IC-2100</w:t>
            </w:r>
          </w:p>
        </w:tc>
        <w:tc>
          <w:tcPr>
            <w:tcW w:type="dxa" w:w="2160"/>
          </w:tcPr>
          <w:p>
            <w:pPr>
              <w:jc w:val="center"/>
            </w:pPr>
            <w:r>
              <w:t>9.5 mM</w:t>
            </w:r>
          </w:p>
        </w:tc>
      </w:tr>
      <w:tr>
        <w:tc>
          <w:tcPr>
            <w:tcW w:type="dxa" w:w="2160"/>
          </w:tcPr>
          <w:p>
            <w:pPr>
              <w:jc w:val="center"/>
            </w:pPr>
            <w:r>
              <w:t>3</w:t>
            </w:r>
          </w:p>
        </w:tc>
        <w:tc>
          <w:tcPr>
            <w:tcW w:type="dxa" w:w="2160"/>
          </w:tcPr>
          <w:p>
            <w:pPr>
              <w:jc w:val="center"/>
            </w:pPr>
            <w:r>
              <w:t>Coconut Oil, Beeswax, Glycerin</w:t>
            </w:r>
          </w:p>
        </w:tc>
        <w:tc>
          <w:tcPr>
            <w:tcW w:type="dxa" w:w="2160"/>
          </w:tcPr>
          <w:p>
            <w:pPr>
              <w:jc w:val="center"/>
            </w:pPr>
            <w:r>
              <w:t>X-Ray Diffractometer XRD-6000</w:t>
            </w:r>
          </w:p>
        </w:tc>
        <w:tc>
          <w:tcPr>
            <w:tcW w:type="dxa" w:w="2160"/>
          </w:tcPr>
          <w:p>
            <w:pPr>
              <w:jc w:val="center"/>
            </w:pPr>
            <w:r>
              <w:t>120 C</w:t>
            </w:r>
          </w:p>
        </w:tc>
      </w:tr>
    </w:tbl>
    <w:p>
      <w:r>
        <w:t>Ion measurement was scattered, displaying volatile ion-site interactions in complex configurations. XRD revealed ambient cellular transitions when heating parameters surpassed baseline thresholds.</w:t>
      </w:r>
    </w:p>
    <w:p>
      <w:r>
        <w:t>Table 4: Viscosity and Rheological Values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w:t>
            </w:r>
          </w:p>
        </w:tc>
        <w:tc>
          <w:tcPr>
            <w:tcW w:type="dxa" w:w="1728"/>
          </w:tcPr>
          <w:p>
            <w:pPr>
              <w:jc w:val="center"/>
            </w:pPr>
            <w:r>
              <w:t>Coconut Oil, Gum, Vitamin E</w:t>
            </w:r>
          </w:p>
        </w:tc>
        <w:tc>
          <w:tcPr>
            <w:tcW w:type="dxa" w:w="1728"/>
          </w:tcPr>
          <w:p>
            <w:pPr>
              <w:jc w:val="center"/>
            </w:pPr>
            <w:r>
              <w:t>Rheometer R-4500</w:t>
            </w:r>
          </w:p>
        </w:tc>
        <w:tc>
          <w:tcPr>
            <w:tcW w:type="dxa" w:w="1728"/>
          </w:tcPr>
          <w:p>
            <w:pPr>
              <w:jc w:val="center"/>
            </w:pPr>
            <w:r>
              <w:t>450.0</w:t>
            </w:r>
          </w:p>
        </w:tc>
        <w:tc>
          <w:tcPr>
            <w:tcW w:type="dxa" w:w="1728"/>
          </w:tcPr>
          <w:p>
            <w:pPr>
              <w:jc w:val="center"/>
            </w:pPr>
            <w:r>
              <w:t>Pa-s</w:t>
            </w:r>
          </w:p>
        </w:tc>
      </w:tr>
      <w:tr>
        <w:tc>
          <w:tcPr>
            <w:tcW w:type="dxa" w:w="1728"/>
          </w:tcPr>
          <w:p>
            <w:pPr>
              <w:jc w:val="center"/>
            </w:pPr>
            <w:r>
              <w:t>2</w:t>
            </w:r>
          </w:p>
        </w:tc>
        <w:tc>
          <w:tcPr>
            <w:tcW w:type="dxa" w:w="1728"/>
          </w:tcPr>
          <w:p>
            <w:pPr>
              <w:jc w:val="center"/>
            </w:pPr>
            <w:r>
              <w:t>Jojoba Oil, Vitamin E</w:t>
            </w:r>
          </w:p>
        </w:tc>
        <w:tc>
          <w:tcPr>
            <w:tcW w:type="dxa" w:w="1728"/>
          </w:tcPr>
          <w:p>
            <w:pPr>
              <w:jc w:val="center"/>
            </w:pPr>
            <w:r>
              <w:t>Viscometer VS-300</w:t>
            </w:r>
          </w:p>
        </w:tc>
        <w:tc>
          <w:tcPr>
            <w:tcW w:type="dxa" w:w="1728"/>
          </w:tcPr>
          <w:p>
            <w:pPr>
              <w:jc w:val="center"/>
            </w:pPr>
            <w:r>
              <w:t>2620.52</w:t>
            </w:r>
          </w:p>
        </w:tc>
        <w:tc>
          <w:tcPr>
            <w:tcW w:type="dxa" w:w="1728"/>
          </w:tcPr>
          <w:p>
            <w:pPr>
              <w:jc w:val="center"/>
            </w:pPr>
            <w:r>
              <w:t>cP</w:t>
            </w:r>
          </w:p>
        </w:tc>
      </w:tr>
      <w:tr>
        <w:tc>
          <w:tcPr>
            <w:tcW w:type="dxa" w:w="1728"/>
          </w:tcPr>
          <w:p>
            <w:pPr>
              <w:jc w:val="center"/>
            </w:pPr>
            <w:r>
              <w:t>3</w:t>
            </w:r>
          </w:p>
        </w:tc>
        <w:tc>
          <w:tcPr>
            <w:tcW w:type="dxa" w:w="1728"/>
          </w:tcPr>
          <w:p>
            <w:pPr>
              <w:jc w:val="center"/>
            </w:pPr>
            <w:r>
              <w:t>Coconut Oil, Beeswax, Vitamin E</w:t>
            </w:r>
          </w:p>
        </w:tc>
        <w:tc>
          <w:tcPr>
            <w:tcW w:type="dxa" w:w="1728"/>
          </w:tcPr>
          <w:p>
            <w:pPr>
              <w:jc w:val="center"/>
            </w:pPr>
            <w:r>
              <w:t>Viscometer VS-300</w:t>
            </w:r>
          </w:p>
        </w:tc>
        <w:tc>
          <w:tcPr>
            <w:tcW w:type="dxa" w:w="1728"/>
          </w:tcPr>
          <w:p>
            <w:pPr>
              <w:jc w:val="center"/>
            </w:pPr>
            <w:r>
              <w:t>4691.96</w:t>
            </w:r>
          </w:p>
        </w:tc>
        <w:tc>
          <w:tcPr>
            <w:tcW w:type="dxa" w:w="1728"/>
          </w:tcPr>
          <w:p>
            <w:pPr>
              <w:jc w:val="center"/>
            </w:pPr>
            <w:r>
              <w:t>cP</w:t>
            </w:r>
          </w:p>
        </w:tc>
      </w:tr>
    </w:tbl>
    <w:p>
      <w:r>
        <w:t>Complex viscosity dynamics: Inexplicable fluid elasticity apparent, with gum-alternatives increasing viscous resistance notably.</w:t>
      </w:r>
    </w:p>
    <w:p>
      <w:r>
        <w:t>Discussion:</w:t>
      </w:r>
    </w:p>
    <w:p>
      <w:r>
        <w:t>In conclusion while conducting these numerous tests, each mixture provided a unique perspective on its component interactions. Notably, the structural complexity of samples featuring coconut oil exhibited multifaceted responses across varying conditions. The interplay among the components illustrated non-linear rheological and spectrometric challenges. Further studies would benefit from cross-inspection with additional chromatographic scattering processes and surface morphology scanning to magnify anomaly details.</w:t>
      </w:r>
    </w:p>
    <w:p>
      <w:r>
        <w:t>Appendices:</w:t>
      </w:r>
    </w:p>
    <w:p>
      <w:r>
        <w:t>Included are scattered pieces of trivia on atomic diffusion in non-homogeneous spaces and snippets of unrelated thermal absorption data.</w:t>
      </w:r>
    </w:p>
    <w:p>
      <w:r>
        <w:t>Acknowledgments:</w:t>
      </w:r>
    </w:p>
    <w:p>
      <w:r>
        <w:t>Gratitude extended to all contributors, especially those bridging the gap between unrelated modular data and actual scientific inquiry. Notable mention: Cookies served during intervals significantly elevated staff morale.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