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Mixture Analysis - Report_2311</w:t>
      </w:r>
    </w:p>
    <w:p>
      <w:r>
        <w:t>Abstract</w:t>
      </w:r>
    </w:p>
    <w:p>
      <w:r>
        <w:t>In this study, we evaluated the physical and chemical properties of various oil-based mixtures using state-of-the-art equipment. Different combinations of oils, waxes, and additives were tested for their electrical conductivity, tribological wear, ion concentration, acidity, and volatile components. This comprehensive approach allows for a deep understanding of each mixture's unique characteristics.</w:t>
      </w:r>
    </w:p>
    <w:p>
      <w:r>
        <w:t>Introduction</w:t>
      </w:r>
    </w:p>
    <w:p>
      <w:r>
        <w:t>The blend of natural oils with waxes and other compounds has widespread applications in fields ranging from cosmetics to industrial lubricants. Our objective was to determine key parameters like conductivity, wear resistance, ion concentration, acid content, and volatile components in various mixtures. By employing advanced instruments, we aimed to provide detailed insights into the compositional efficacy and stability of each sample.</w:t>
      </w:r>
    </w:p>
    <w:p>
      <w:r>
        <w:t>Experimental Section</w:t>
      </w:r>
    </w:p>
    <w:p>
      <w:r>
        <w:t>Materials and Methods</w:t>
      </w:r>
    </w:p>
    <w:p>
      <w:r>
        <w:t>Seven mixtures were prepared using different combinations of the following materials: Coconut Oil, Almond Oil, Jojoba Oil, Beeswax, Cetyl Alcohol, Gum, Glycerin, Vitamin E. Their properties were evaluated using different measurement techniques.</w:t>
      </w:r>
    </w:p>
    <w:p>
      <w:r>
        <w:t>Table 1: Equipment and Techniques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Equipment</w:t>
            </w:r>
          </w:p>
        </w:tc>
        <w:tc>
          <w:tcPr>
            <w:tcW w:type="dxa" w:w="4320"/>
          </w:tcPr>
          <w:p>
            <w:pPr>
              <w:jc w:val="center"/>
            </w:pPr>
            <w:r>
              <w:rPr>
                <w:b/>
              </w:rPr>
              <w:t>Measurement Objective</w:t>
            </w:r>
          </w:p>
        </w:tc>
      </w:tr>
      <w:tr>
        <w:tc>
          <w:tcPr>
            <w:tcW w:type="dxa" w:w="4320"/>
          </w:tcPr>
          <w:p>
            <w:pPr>
              <w:jc w:val="center"/>
            </w:pPr>
            <w:r>
              <w:t>Conductivity Meter CM-215</w:t>
            </w:r>
          </w:p>
        </w:tc>
        <w:tc>
          <w:tcPr>
            <w:tcW w:type="dxa" w:w="4320"/>
          </w:tcPr>
          <w:p>
            <w:pPr>
              <w:jc w:val="center"/>
            </w:pPr>
            <w:r>
              <w:t>Electrical Conductivity</w:t>
            </w:r>
          </w:p>
        </w:tc>
      </w:tr>
      <w:tr>
        <w:tc>
          <w:tcPr>
            <w:tcW w:type="dxa" w:w="4320"/>
          </w:tcPr>
          <w:p>
            <w:pPr>
              <w:jc w:val="center"/>
            </w:pPr>
            <w:r>
              <w:t>Four Ball FB-1000</w:t>
            </w:r>
          </w:p>
        </w:tc>
        <w:tc>
          <w:tcPr>
            <w:tcW w:type="dxa" w:w="4320"/>
          </w:tcPr>
          <w:p>
            <w:pPr>
              <w:jc w:val="center"/>
            </w:pPr>
            <w:r>
              <w:t>Wear Resistance</w:t>
            </w:r>
          </w:p>
        </w:tc>
      </w:tr>
      <w:tr>
        <w:tc>
          <w:tcPr>
            <w:tcW w:type="dxa" w:w="4320"/>
          </w:tcPr>
          <w:p>
            <w:pPr>
              <w:jc w:val="center"/>
            </w:pPr>
            <w:r>
              <w:t>Ion Chromatograph IC-2100</w:t>
            </w:r>
          </w:p>
        </w:tc>
        <w:tc>
          <w:tcPr>
            <w:tcW w:type="dxa" w:w="4320"/>
          </w:tcPr>
          <w:p>
            <w:pPr>
              <w:jc w:val="center"/>
            </w:pPr>
            <w:r>
              <w:t>Ion Concentration</w:t>
            </w:r>
          </w:p>
        </w:tc>
      </w:tr>
      <w:tr>
        <w:tc>
          <w:tcPr>
            <w:tcW w:type="dxa" w:w="4320"/>
          </w:tcPr>
          <w:p>
            <w:pPr>
              <w:jc w:val="center"/>
            </w:pPr>
            <w:r>
              <w:t>Titrator T-905</w:t>
            </w:r>
          </w:p>
        </w:tc>
        <w:tc>
          <w:tcPr>
            <w:tcW w:type="dxa" w:w="4320"/>
          </w:tcPr>
          <w:p>
            <w:pPr>
              <w:jc w:val="center"/>
            </w:pPr>
            <w:r>
              <w:t>Acidity/Basicity</w:t>
            </w:r>
          </w:p>
        </w:tc>
      </w:tr>
      <w:tr>
        <w:tc>
          <w:tcPr>
            <w:tcW w:type="dxa" w:w="4320"/>
          </w:tcPr>
          <w:p>
            <w:pPr>
              <w:jc w:val="center"/>
            </w:pPr>
            <w:r>
              <w:t>Gas Chromatograph GC-2010</w:t>
            </w:r>
          </w:p>
        </w:tc>
        <w:tc>
          <w:tcPr>
            <w:tcW w:type="dxa" w:w="4320"/>
          </w:tcPr>
          <w:p>
            <w:pPr>
              <w:jc w:val="center"/>
            </w:pPr>
            <w:r>
              <w:t>Volatile Organic Compounds</w:t>
            </w:r>
          </w:p>
        </w:tc>
      </w:tr>
    </w:tbl>
    <w:p>
      <w:r>
        <w:t>Sample Preparation</w:t>
      </w:r>
    </w:p>
    <w:p>
      <w:r>
        <w:t>Each test mixture sample consisted of specified oils and additives combined under controlled temperature and mixing conditions to ensure homogeneity.</w:t>
      </w:r>
    </w:p>
    <w:p>
      <w:r>
        <w:t>Observations and Measurements</w:t>
      </w:r>
    </w:p>
    <w:p>
      <w:r>
        <w:t>Conductivity Evaluation</w:t>
      </w:r>
    </w:p>
    <w:p>
      <w:r>
        <w:t>Using the Conductivity Meter CM-215, various samples demonstrated distinct conductivity levels, which were indicative of their ionic activity.</w:t>
      </w:r>
    </w:p>
    <w:p>
      <w:r>
        <w:t>Wear Resistance</w:t>
      </w:r>
    </w:p>
    <w:p>
      <w:r>
        <w:t>The tribological properties were assessed via Four Ball FB-1000, showcasing the mixtures' abilities to minimize surface wear under mechanical stress.</w:t>
      </w:r>
    </w:p>
    <w:p>
      <w:r>
        <w:t>Ion Concentration</w:t>
      </w:r>
    </w:p>
    <w:p>
      <w:r>
        <w:t>Ion Chromatograph IC-2100 was utilized to discern the ionic presence in the mixtures. Irrelevant ions and contaminants were also noted incidentally.</w:t>
      </w:r>
    </w:p>
    <w:p>
      <w:r>
        <w:t>Acidity Assessment</w:t>
      </w:r>
    </w:p>
    <w:p>
      <w:r>
        <w:t>Acid-base titration was performed using the Titrator T-905, specifically targeting hydrogen ion concentration to assess acidity.</w:t>
      </w:r>
    </w:p>
    <w:p>
      <w:r>
        <w:t>Volatile Components</w:t>
      </w:r>
    </w:p>
    <w:p>
      <w:r>
        <w:t>The Gas Chromatograph GC-2010 was deployed to analyze volatile compositions and concentrations expressed as parts per million (ppm).</w:t>
      </w:r>
    </w:p>
    <w:p>
      <w:r>
        <w:t>Observational Redundancies</w:t>
      </w:r>
    </w:p>
    <w:p>
      <w:r>
        <w:t>During each experimental set, certain parameters showed naturally occurring redundancies which, while documented, do not contribute to the pivotal findings of this report. For instance, ambient laboratory temperatures were recorded as a redundant measure with an average of 23°C.</w:t>
      </w:r>
    </w:p>
    <w:p>
      <w:r>
        <w:t>Results</w:t>
      </w:r>
    </w:p>
    <w:p>
      <w:r>
        <w:t>Table 2: Summary of Results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Sample Composition</w:t>
            </w:r>
          </w:p>
        </w:tc>
        <w:tc>
          <w:tcPr>
            <w:tcW w:type="dxa" w:w="1440"/>
          </w:tcPr>
          <w:p>
            <w:pPr>
              <w:jc w:val="center"/>
            </w:pPr>
            <w:r>
              <w:rPr>
                <w:b/>
              </w:rPr>
              <w:t>Conductivity (uS/cm)</w:t>
            </w:r>
          </w:p>
        </w:tc>
        <w:tc>
          <w:tcPr>
            <w:tcW w:type="dxa" w:w="1440"/>
          </w:tcPr>
          <w:p>
            <w:pPr>
              <w:jc w:val="center"/>
            </w:pPr>
            <w:r>
              <w:rPr>
                <w:b/>
              </w:rPr>
              <w:t>Scar Diameter (mm)</w:t>
            </w:r>
          </w:p>
        </w:tc>
        <w:tc>
          <w:tcPr>
            <w:tcW w:type="dxa" w:w="1440"/>
          </w:tcPr>
          <w:p>
            <w:pPr>
              <w:jc w:val="center"/>
            </w:pPr>
            <w:r>
              <w:rPr>
                <w:b/>
              </w:rPr>
              <w:t>Ion Concentration (mM)</w:t>
            </w:r>
          </w:p>
        </w:tc>
        <w:tc>
          <w:tcPr>
            <w:tcW w:type="dxa" w:w="1440"/>
          </w:tcPr>
          <w:p>
            <w:pPr>
              <w:jc w:val="center"/>
            </w:pPr>
            <w:r>
              <w:rPr>
                <w:b/>
              </w:rPr>
              <w:t>Acidity (M)</w:t>
            </w:r>
          </w:p>
        </w:tc>
        <w:tc>
          <w:tcPr>
            <w:tcW w:type="dxa" w:w="1440"/>
          </w:tcPr>
          <w:p>
            <w:pPr>
              <w:jc w:val="center"/>
            </w:pPr>
            <w:r>
              <w:rPr>
                <w:b/>
              </w:rPr>
              <w:t>Volatile Compounds (ppm)</w:t>
            </w:r>
          </w:p>
        </w:tc>
      </w:tr>
      <w:tr>
        <w:tc>
          <w:tcPr>
            <w:tcW w:type="dxa" w:w="1440"/>
          </w:tcPr>
          <w:p>
            <w:pPr>
              <w:jc w:val="center"/>
            </w:pPr>
            <w:r>
              <w:t>Coconut Oil, Beeswax, Glycerin</w:t>
            </w:r>
          </w:p>
        </w:tc>
        <w:tc>
          <w:tcPr>
            <w:tcW w:type="dxa" w:w="1440"/>
          </w:tcPr>
          <w:p>
            <w:pPr>
              <w:jc w:val="center"/>
            </w:pPr>
            <w:r>
              <w:t>1500.0</w:t>
            </w:r>
          </w:p>
        </w:tc>
        <w:tc>
          <w:tcPr>
            <w:tcW w:type="dxa" w:w="1440"/>
          </w:tcPr>
          <w:p>
            <w:pPr>
              <w:jc w:val="center"/>
            </w:pPr>
            <w:r>
              <w:t>nan</w:t>
            </w:r>
          </w:p>
        </w:tc>
        <w:tc>
          <w:tcPr>
            <w:tcW w:type="dxa" w:w="1440"/>
          </w:tcPr>
          <w:p>
            <w:pPr>
              <w:jc w:val="center"/>
            </w:pPr>
            <w:r>
              <w:t>nan</w:t>
            </w:r>
          </w:p>
        </w:tc>
        <w:tc>
          <w:tcPr>
            <w:tcW w:type="dxa" w:w="1440"/>
          </w:tcPr>
          <w:p>
            <w:pPr>
              <w:jc w:val="center"/>
            </w:pPr>
            <w:r>
              <w:t>nan</w:t>
            </w:r>
          </w:p>
        </w:tc>
        <w:tc>
          <w:tcPr>
            <w:tcW w:type="dxa" w:w="1440"/>
          </w:tcPr>
          <w:p>
            <w:pPr>
              <w:jc w:val="center"/>
            </w:pPr>
            <w:r>
              <w:t>nan</w:t>
            </w:r>
          </w:p>
        </w:tc>
      </w:tr>
      <w:tr>
        <w:tc>
          <w:tcPr>
            <w:tcW w:type="dxa" w:w="1440"/>
          </w:tcPr>
          <w:p>
            <w:pPr>
              <w:jc w:val="center"/>
            </w:pPr>
            <w:r>
              <w:t>Almond Oil, Beeswax, Vitamin E</w:t>
            </w:r>
          </w:p>
        </w:tc>
        <w:tc>
          <w:tcPr>
            <w:tcW w:type="dxa" w:w="1440"/>
          </w:tcPr>
          <w:p>
            <w:pPr>
              <w:jc w:val="center"/>
            </w:pPr>
            <w:r>
              <w:t>nan</w:t>
            </w:r>
          </w:p>
        </w:tc>
        <w:tc>
          <w:tcPr>
            <w:tcW w:type="dxa" w:w="1440"/>
          </w:tcPr>
          <w:p>
            <w:pPr>
              <w:jc w:val="center"/>
            </w:pPr>
            <w:r>
              <w:t>0.75</w:t>
            </w:r>
          </w:p>
        </w:tc>
        <w:tc>
          <w:tcPr>
            <w:tcW w:type="dxa" w:w="1440"/>
          </w:tcPr>
          <w:p>
            <w:pPr>
              <w:jc w:val="center"/>
            </w:pPr>
            <w:r>
              <w:t>nan</w:t>
            </w:r>
          </w:p>
        </w:tc>
        <w:tc>
          <w:tcPr>
            <w:tcW w:type="dxa" w:w="1440"/>
          </w:tcPr>
          <w:p>
            <w:pPr>
              <w:jc w:val="center"/>
            </w:pPr>
            <w:r>
              <w:t>nan</w:t>
            </w:r>
          </w:p>
        </w:tc>
        <w:tc>
          <w:tcPr>
            <w:tcW w:type="dxa" w:w="1440"/>
          </w:tcPr>
          <w:p>
            <w:pPr>
              <w:jc w:val="center"/>
            </w:pPr>
            <w:r>
              <w:t>nan</w:t>
            </w:r>
          </w:p>
        </w:tc>
      </w:tr>
      <w:tr>
        <w:tc>
          <w:tcPr>
            <w:tcW w:type="dxa" w:w="1440"/>
          </w:tcPr>
          <w:p>
            <w:pPr>
              <w:jc w:val="center"/>
            </w:pPr>
            <w:r>
              <w:t>Almond Oil, Cetyl Alcohol</w:t>
            </w:r>
          </w:p>
        </w:tc>
        <w:tc>
          <w:tcPr>
            <w:tcW w:type="dxa" w:w="1440"/>
          </w:tcPr>
          <w:p>
            <w:pPr>
              <w:jc w:val="center"/>
            </w:pPr>
            <w:r>
              <w:t>nan</w:t>
            </w:r>
          </w:p>
        </w:tc>
        <w:tc>
          <w:tcPr>
            <w:tcW w:type="dxa" w:w="1440"/>
          </w:tcPr>
          <w:p>
            <w:pPr>
              <w:jc w:val="center"/>
            </w:pPr>
            <w:r>
              <w:t>nan</w:t>
            </w:r>
          </w:p>
        </w:tc>
        <w:tc>
          <w:tcPr>
            <w:tcW w:type="dxa" w:w="1440"/>
          </w:tcPr>
          <w:p>
            <w:pPr>
              <w:jc w:val="center"/>
            </w:pPr>
            <w:r>
              <w:t>0.02</w:t>
            </w:r>
          </w:p>
        </w:tc>
        <w:tc>
          <w:tcPr>
            <w:tcW w:type="dxa" w:w="1440"/>
          </w:tcPr>
          <w:p>
            <w:pPr>
              <w:jc w:val="center"/>
            </w:pPr>
            <w:r>
              <w:t>nan</w:t>
            </w:r>
          </w:p>
        </w:tc>
        <w:tc>
          <w:tcPr>
            <w:tcW w:type="dxa" w:w="1440"/>
          </w:tcPr>
          <w:p>
            <w:pPr>
              <w:jc w:val="center"/>
            </w:pPr>
            <w:r>
              <w:t>nan</w:t>
            </w:r>
          </w:p>
        </w:tc>
      </w:tr>
      <w:tr>
        <w:tc>
          <w:tcPr>
            <w:tcW w:type="dxa" w:w="1440"/>
          </w:tcPr>
          <w:p>
            <w:pPr>
              <w:jc w:val="center"/>
            </w:pPr>
            <w:r>
              <w:t>Coconut Oil, Beeswax, Vitamin E</w:t>
            </w:r>
          </w:p>
        </w:tc>
        <w:tc>
          <w:tcPr>
            <w:tcW w:type="dxa" w:w="1440"/>
          </w:tcPr>
          <w:p>
            <w:pPr>
              <w:jc w:val="center"/>
            </w:pPr>
            <w:r>
              <w:t>nan</w:t>
            </w:r>
          </w:p>
        </w:tc>
        <w:tc>
          <w:tcPr>
            <w:tcW w:type="dxa" w:w="1440"/>
          </w:tcPr>
          <w:p>
            <w:pPr>
              <w:jc w:val="center"/>
            </w:pPr>
            <w:r>
              <w:t>nan</w:t>
            </w:r>
          </w:p>
        </w:tc>
        <w:tc>
          <w:tcPr>
            <w:tcW w:type="dxa" w:w="1440"/>
          </w:tcPr>
          <w:p>
            <w:pPr>
              <w:jc w:val="center"/>
            </w:pPr>
            <w:r>
              <w:t>nan</w:t>
            </w:r>
          </w:p>
        </w:tc>
        <w:tc>
          <w:tcPr>
            <w:tcW w:type="dxa" w:w="1440"/>
          </w:tcPr>
          <w:p>
            <w:pPr>
              <w:jc w:val="center"/>
            </w:pPr>
            <w:r>
              <w:t>0.005</w:t>
            </w:r>
          </w:p>
        </w:tc>
        <w:tc>
          <w:tcPr>
            <w:tcW w:type="dxa" w:w="1440"/>
          </w:tcPr>
          <w:p>
            <w:pPr>
              <w:jc w:val="center"/>
            </w:pPr>
            <w:r>
              <w:t>nan</w:t>
            </w:r>
          </w:p>
        </w:tc>
      </w:tr>
      <w:tr>
        <w:tc>
          <w:tcPr>
            <w:tcW w:type="dxa" w:w="1440"/>
          </w:tcPr>
          <w:p>
            <w:pPr>
              <w:jc w:val="center"/>
            </w:pPr>
            <w:r>
              <w:t>Almond Oil, Beeswax</w:t>
            </w:r>
          </w:p>
        </w:tc>
        <w:tc>
          <w:tcPr>
            <w:tcW w:type="dxa" w:w="1440"/>
          </w:tcPr>
          <w:p>
            <w:pPr>
              <w:jc w:val="center"/>
            </w:pPr>
            <w:r>
              <w:t>nan</w:t>
            </w:r>
          </w:p>
        </w:tc>
        <w:tc>
          <w:tcPr>
            <w:tcW w:type="dxa" w:w="1440"/>
          </w:tcPr>
          <w:p>
            <w:pPr>
              <w:jc w:val="center"/>
            </w:pPr>
            <w:r>
              <w:t>nan</w:t>
            </w:r>
          </w:p>
        </w:tc>
        <w:tc>
          <w:tcPr>
            <w:tcW w:type="dxa" w:w="1440"/>
          </w:tcPr>
          <w:p>
            <w:pPr>
              <w:jc w:val="center"/>
            </w:pPr>
            <w:r>
              <w:t>nan</w:t>
            </w:r>
          </w:p>
        </w:tc>
        <w:tc>
          <w:tcPr>
            <w:tcW w:type="dxa" w:w="1440"/>
          </w:tcPr>
          <w:p>
            <w:pPr>
              <w:jc w:val="center"/>
            </w:pPr>
            <w:r>
              <w:t>nan</w:t>
            </w:r>
          </w:p>
        </w:tc>
        <w:tc>
          <w:tcPr>
            <w:tcW w:type="dxa" w:w="1440"/>
          </w:tcPr>
          <w:p>
            <w:pPr>
              <w:jc w:val="center"/>
            </w:pPr>
            <w:r>
              <w:t>800.0</w:t>
            </w:r>
          </w:p>
        </w:tc>
      </w:tr>
      <w:tr>
        <w:tc>
          <w:tcPr>
            <w:tcW w:type="dxa" w:w="1440"/>
          </w:tcPr>
          <w:p>
            <w:pPr>
              <w:jc w:val="center"/>
            </w:pPr>
            <w:r>
              <w:t>Almond Oil, Gum, Vitamin E</w:t>
            </w:r>
          </w:p>
        </w:tc>
        <w:tc>
          <w:tcPr>
            <w:tcW w:type="dxa" w:w="1440"/>
          </w:tcPr>
          <w:p>
            <w:pPr>
              <w:jc w:val="center"/>
            </w:pPr>
            <w:r>
              <w:t>1800.0</w:t>
            </w:r>
          </w:p>
        </w:tc>
        <w:tc>
          <w:tcPr>
            <w:tcW w:type="dxa" w:w="1440"/>
          </w:tcPr>
          <w:p>
            <w:pPr>
              <w:jc w:val="center"/>
            </w:pPr>
            <w:r>
              <w:t>nan</w:t>
            </w:r>
          </w:p>
        </w:tc>
        <w:tc>
          <w:tcPr>
            <w:tcW w:type="dxa" w:w="1440"/>
          </w:tcPr>
          <w:p>
            <w:pPr>
              <w:jc w:val="center"/>
            </w:pPr>
            <w:r>
              <w:t>nan</w:t>
            </w:r>
          </w:p>
        </w:tc>
        <w:tc>
          <w:tcPr>
            <w:tcW w:type="dxa" w:w="1440"/>
          </w:tcPr>
          <w:p>
            <w:pPr>
              <w:jc w:val="center"/>
            </w:pPr>
            <w:r>
              <w:t>nan</w:t>
            </w:r>
          </w:p>
        </w:tc>
        <w:tc>
          <w:tcPr>
            <w:tcW w:type="dxa" w:w="1440"/>
          </w:tcPr>
          <w:p>
            <w:pPr>
              <w:jc w:val="center"/>
            </w:pPr>
            <w:r>
              <w:t>nan</w:t>
            </w:r>
          </w:p>
        </w:tc>
      </w:tr>
      <w:tr>
        <w:tc>
          <w:tcPr>
            <w:tcW w:type="dxa" w:w="1440"/>
          </w:tcPr>
          <w:p>
            <w:pPr>
              <w:jc w:val="center"/>
            </w:pPr>
            <w:r>
              <w:t>Jojoba Oil, Glycerin</w:t>
            </w:r>
          </w:p>
        </w:tc>
        <w:tc>
          <w:tcPr>
            <w:tcW w:type="dxa" w:w="1440"/>
          </w:tcPr>
          <w:p>
            <w:pPr>
              <w:jc w:val="center"/>
            </w:pPr>
            <w:r>
              <w:t>nan</w:t>
            </w:r>
          </w:p>
        </w:tc>
        <w:tc>
          <w:tcPr>
            <w:tcW w:type="dxa" w:w="1440"/>
          </w:tcPr>
          <w:p>
            <w:pPr>
              <w:jc w:val="center"/>
            </w:pPr>
            <w:r>
              <w:t>0.65</w:t>
            </w:r>
          </w:p>
        </w:tc>
        <w:tc>
          <w:tcPr>
            <w:tcW w:type="dxa" w:w="1440"/>
          </w:tcPr>
          <w:p>
            <w:pPr>
              <w:jc w:val="center"/>
            </w:pPr>
            <w:r>
              <w:t>nan</w:t>
            </w:r>
          </w:p>
        </w:tc>
        <w:tc>
          <w:tcPr>
            <w:tcW w:type="dxa" w:w="1440"/>
          </w:tcPr>
          <w:p>
            <w:pPr>
              <w:jc w:val="center"/>
            </w:pPr>
            <w:r>
              <w:t>nan</w:t>
            </w:r>
          </w:p>
        </w:tc>
        <w:tc>
          <w:tcPr>
            <w:tcW w:type="dxa" w:w="1440"/>
          </w:tcPr>
          <w:p>
            <w:pPr>
              <w:jc w:val="center"/>
            </w:pPr>
            <w:r>
              <w:t>nan</w:t>
            </w:r>
          </w:p>
        </w:tc>
      </w:tr>
      <w:tr>
        <w:tc>
          <w:tcPr>
            <w:tcW w:type="dxa" w:w="1440"/>
          </w:tcPr>
          <w:p>
            <w:pPr>
              <w:jc w:val="center"/>
            </w:pPr>
            <w:r>
              <w:t>Jojoba Oil, Beeswax</w:t>
            </w:r>
          </w:p>
        </w:tc>
        <w:tc>
          <w:tcPr>
            <w:tcW w:type="dxa" w:w="1440"/>
          </w:tcPr>
          <w:p>
            <w:pPr>
              <w:jc w:val="center"/>
            </w:pPr>
            <w:r>
              <w:t>nan</w:t>
            </w:r>
          </w:p>
        </w:tc>
        <w:tc>
          <w:tcPr>
            <w:tcW w:type="dxa" w:w="1440"/>
          </w:tcPr>
          <w:p>
            <w:pPr>
              <w:jc w:val="center"/>
            </w:pPr>
            <w:r>
              <w:t>nan</w:t>
            </w:r>
          </w:p>
        </w:tc>
        <w:tc>
          <w:tcPr>
            <w:tcW w:type="dxa" w:w="1440"/>
          </w:tcPr>
          <w:p>
            <w:pPr>
              <w:jc w:val="center"/>
            </w:pPr>
            <w:r>
              <w:t>50.0</w:t>
            </w:r>
          </w:p>
        </w:tc>
        <w:tc>
          <w:tcPr>
            <w:tcW w:type="dxa" w:w="1440"/>
          </w:tcPr>
          <w:p>
            <w:pPr>
              <w:jc w:val="center"/>
            </w:pPr>
            <w:r>
              <w:t>nan</w:t>
            </w:r>
          </w:p>
        </w:tc>
        <w:tc>
          <w:tcPr>
            <w:tcW w:type="dxa" w:w="1440"/>
          </w:tcPr>
          <w:p>
            <w:pPr>
              <w:jc w:val="center"/>
            </w:pPr>
            <w:r>
              <w:t>nan</w:t>
            </w:r>
          </w:p>
        </w:tc>
      </w:tr>
    </w:tbl>
    <w:p>
      <w:r>
        <w:t>Data Interpretation</w:t>
      </w:r>
    </w:p>
    <w:p>
      <w:r>
        <w:t>Conclusion</w:t>
      </w:r>
    </w:p>
    <w:p>
      <w:r>
        <w:t>The laboratory results manifested a variance in physical and chemical properties across samples, reflecting the multifaceted characteristics due to differing compositions. These insights enable advancements in developing formulations fit for targeted industrial applications such as cosmetics and lubricants. Further exploration with diversified components and formulations is proposed to deepen understanding and enhance product efficacy.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