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Mixtures</w:t>
      </w:r>
    </w:p>
    <w:p>
      <w:r>
        <w:t>Report ID:2329</w:t>
      </w:r>
    </w:p>
    <w:p>
      <w:r>
        <w:t>Summary:This report details the analysis of various oil-based mixtures using multiple analytical techniques. The components tested include Jojoba Oil, Almond Oil, Glycerin, Gum, Vitamin E, Cetyl Alcohol, and quantities such as pH, concentration, absorbance, and more. Each set of ingredients is considered a unique sample and analyzed accordingly using different instruments.</w:t>
      </w:r>
    </w:p>
    <w:p>
      <w:r>
        <w:t>Introduction</w:t>
      </w:r>
    </w:p>
    <w:p>
      <w:r>
        <w:t>The primary goal of this study is to evaluate the chemical and physical properties of selected oil-based mixtures. These properties include acidity (pH), purity and concentration (mg/L, ppm), molecular fingerprints (1/cm), optical properties (nm, OD), conductivity (uS/cm), and viscosity (cP).</w:t>
      </w:r>
    </w:p>
    <w:p>
      <w:r>
        <w:t>To achieve accurate results, a variety of cutting-edge instruments were employed, ranging from pH meters to FTIR Spectrometers. Each instrument provides a different perspective on the molecular characteristics and interactions within the mixtures.</w:t>
      </w:r>
    </w:p>
    <w:p>
      <w:r>
        <w:t>Experimental Procedures and Methodologies</w:t>
      </w:r>
    </w:p>
    <w:p>
      <w:r>
        <w:t>Sample Preparation</w:t>
      </w:r>
    </w:p>
    <w:p>
      <w:r>
        <w:t>Each mixture of ingredients was prepared by homogenizing the components in specified ratios to ensure consistent analytical results across instruments. The mixtures were aliquoted into suitable vessels for analysis according to the required method of testing.</w:t>
      </w:r>
    </w:p>
    <w:p>
      <w:r>
        <w:t>Instruments and Methods</w:t>
      </w:r>
    </w:p>
    <w:p>
      <w:r>
        <w:t>Two separate measurements recorded: initial pH and post-reaction stabilization.</w:t>
      </w:r>
    </w:p>
    <w:p>
      <w:r>
        <w:t>High-Performance Liquid Chromatography (HPLC-9000):</w:t>
      </w:r>
    </w:p>
    <w:p>
      <w:r>
        <w:t>Analyzed the concentration of Glycerin in an Almond Oil and Gum blend.</w:t>
      </w:r>
    </w:p>
    <w:p>
      <w:r>
        <w:t>Gas Chromatograph (GC-2010):</w:t>
      </w:r>
    </w:p>
    <w:p>
      <w:r>
        <w:t>Determined the ppm level of Vitamin E in a Jojoba Oil and Gum mixture.</w:t>
      </w:r>
    </w:p>
    <w:p>
      <w:r>
        <w:t>Ion Chromatograph (IC-2100):</w:t>
      </w:r>
    </w:p>
    <w:p>
      <w:r>
        <w:t>Measured ionic strength in an Almond Oil-based sample.</w:t>
      </w:r>
    </w:p>
    <w:p>
      <w:r>
        <w:t>Microplate Reader (MRX):</w:t>
      </w:r>
    </w:p>
    <w:p>
      <w:r>
        <w:t>Measured optical density (OD) of Vitamin E in a Jojoba Oil and Cetyl Alcohol mixture.</w:t>
      </w:r>
    </w:p>
    <w:p>
      <w:r>
        <w:t>FTIR Spectrometer (FTIR-8400):</w:t>
      </w:r>
    </w:p>
    <w:p>
      <w:r>
        <w:t>Collected molecular fingerprints from an Almond Oil and Cetyl Alcohol sample.</w:t>
      </w:r>
    </w:p>
    <w:p>
      <w:r>
        <w:t>Spectrometer (Alpha-300):</w:t>
      </w:r>
    </w:p>
    <w:p>
      <w:r>
        <w:t>Assessed light absorbance at 600 nm in a Jojoba Oil and Cetyl Alcohol mix.</w:t>
      </w:r>
    </w:p>
    <w:p>
      <w:r>
        <w:t>Conductivity Meter (CM-215):</w:t>
      </w:r>
    </w:p>
    <w:p>
      <w:r>
        <w:t>Calculated ionic conductivity in a Coconut Oil blend.</w:t>
      </w:r>
    </w:p>
    <w:p>
      <w:r>
        <w:t>Viscometer (VS-300):</w:t>
      </w:r>
    </w:p>
    <w:p>
      <w:r>
        <w:t>Observations and Results</w:t>
      </w:r>
    </w:p>
    <w:p>
      <w:r>
        <w:t>Table 1: pH and Ionic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Method</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Only</w:t>
            </w:r>
          </w:p>
        </w:tc>
        <w:tc>
          <w:tcPr>
            <w:tcW w:type="dxa" w:w="2160"/>
          </w:tcPr>
          <w:p>
            <w:pPr>
              <w:jc w:val="center"/>
            </w:pPr>
            <w:r>
              <w:t>PH-700</w:t>
            </w:r>
          </w:p>
        </w:tc>
        <w:tc>
          <w:tcPr>
            <w:tcW w:type="dxa" w:w="2160"/>
          </w:tcPr>
          <w:p>
            <w:pPr>
              <w:jc w:val="center"/>
            </w:pPr>
            <w:r>
              <w:t>7.3</w:t>
            </w:r>
          </w:p>
        </w:tc>
        <w:tc>
          <w:tcPr>
            <w:tcW w:type="dxa" w:w="2160"/>
          </w:tcPr>
          <w:p>
            <w:pPr>
              <w:jc w:val="center"/>
            </w:pPr>
            <w:r>
              <w:t>pH</w:t>
            </w:r>
          </w:p>
        </w:tc>
      </w:tr>
      <w:tr>
        <w:tc>
          <w:tcPr>
            <w:tcW w:type="dxa" w:w="2160"/>
          </w:tcPr>
          <w:p>
            <w:pPr>
              <w:jc w:val="center"/>
            </w:pPr>
            <w:r>
              <w:t>Jojoba Oil Only (2nd)</w:t>
            </w:r>
          </w:p>
        </w:tc>
        <w:tc>
          <w:tcPr>
            <w:tcW w:type="dxa" w:w="2160"/>
          </w:tcPr>
          <w:p>
            <w:pPr>
              <w:jc w:val="center"/>
            </w:pPr>
            <w:r>
              <w:t>PH-700</w:t>
            </w:r>
          </w:p>
        </w:tc>
        <w:tc>
          <w:tcPr>
            <w:tcW w:type="dxa" w:w="2160"/>
          </w:tcPr>
          <w:p>
            <w:pPr>
              <w:jc w:val="center"/>
            </w:pPr>
            <w:r>
              <w:t>5.8</w:t>
            </w:r>
          </w:p>
        </w:tc>
        <w:tc>
          <w:tcPr>
            <w:tcW w:type="dxa" w:w="2160"/>
          </w:tcPr>
          <w:p>
            <w:pPr>
              <w:jc w:val="center"/>
            </w:pPr>
            <w:r>
              <w:t>pH</w:t>
            </w:r>
          </w:p>
        </w:tc>
      </w:tr>
      <w:tr>
        <w:tc>
          <w:tcPr>
            <w:tcW w:type="dxa" w:w="2160"/>
          </w:tcPr>
          <w:p>
            <w:pPr>
              <w:jc w:val="center"/>
            </w:pPr>
            <w:r>
              <w:t>Almond Oil Only</w:t>
            </w:r>
          </w:p>
        </w:tc>
        <w:tc>
          <w:tcPr>
            <w:tcW w:type="dxa" w:w="2160"/>
          </w:tcPr>
          <w:p>
            <w:pPr>
              <w:jc w:val="center"/>
            </w:pPr>
            <w:r>
              <w:t>IC-2100</w:t>
            </w:r>
          </w:p>
        </w:tc>
        <w:tc>
          <w:tcPr>
            <w:tcW w:type="dxa" w:w="2160"/>
          </w:tcPr>
          <w:p>
            <w:pPr>
              <w:jc w:val="center"/>
            </w:pPr>
            <w:r>
              <w:t>0.75</w:t>
            </w:r>
          </w:p>
        </w:tc>
        <w:tc>
          <w:tcPr>
            <w:tcW w:type="dxa" w:w="2160"/>
          </w:tcPr>
          <w:p>
            <w:pPr>
              <w:jc w:val="center"/>
            </w:pPr>
            <w:r>
              <w:t>mM</w:t>
            </w:r>
          </w:p>
        </w:tc>
      </w:tr>
    </w:tbl>
    <w:p>
      <w:r>
        <w:t>Table 2: Concentration and Purity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Method</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Gum, Glycerin</w:t>
            </w:r>
          </w:p>
        </w:tc>
        <w:tc>
          <w:tcPr>
            <w:tcW w:type="dxa" w:w="2160"/>
          </w:tcPr>
          <w:p>
            <w:pPr>
              <w:jc w:val="center"/>
            </w:pPr>
            <w:r>
              <w:t>HPLC-9000</w:t>
            </w:r>
          </w:p>
        </w:tc>
        <w:tc>
          <w:tcPr>
            <w:tcW w:type="dxa" w:w="2160"/>
          </w:tcPr>
          <w:p>
            <w:pPr>
              <w:jc w:val="center"/>
            </w:pPr>
            <w:r>
              <w:t>150.5</w:t>
            </w:r>
          </w:p>
        </w:tc>
        <w:tc>
          <w:tcPr>
            <w:tcW w:type="dxa" w:w="2160"/>
          </w:tcPr>
          <w:p>
            <w:pPr>
              <w:jc w:val="center"/>
            </w:pPr>
            <w:r>
              <w:t>mg/L</w:t>
            </w:r>
          </w:p>
        </w:tc>
      </w:tr>
      <w:tr>
        <w:tc>
          <w:tcPr>
            <w:tcW w:type="dxa" w:w="2160"/>
          </w:tcPr>
          <w:p>
            <w:pPr>
              <w:jc w:val="center"/>
            </w:pPr>
            <w:r>
              <w:t>Jojoba Oil, Gum, Vitamin E</w:t>
            </w:r>
          </w:p>
        </w:tc>
        <w:tc>
          <w:tcPr>
            <w:tcW w:type="dxa" w:w="2160"/>
          </w:tcPr>
          <w:p>
            <w:pPr>
              <w:jc w:val="center"/>
            </w:pPr>
            <w:r>
              <w:t>GC-2010</w:t>
            </w:r>
          </w:p>
        </w:tc>
        <w:tc>
          <w:tcPr>
            <w:tcW w:type="dxa" w:w="2160"/>
          </w:tcPr>
          <w:p>
            <w:pPr>
              <w:jc w:val="center"/>
            </w:pPr>
            <w:r>
              <w:t>55.2</w:t>
            </w:r>
          </w:p>
        </w:tc>
        <w:tc>
          <w:tcPr>
            <w:tcW w:type="dxa" w:w="2160"/>
          </w:tcPr>
          <w:p>
            <w:pPr>
              <w:jc w:val="center"/>
            </w:pPr>
            <w:r>
              <w:t>ppm</w:t>
            </w:r>
          </w:p>
        </w:tc>
      </w:tr>
    </w:tbl>
    <w:p>
      <w:r>
        <w:t>Table 3: Optical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Method</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Cetyl Alcohol, Vitamin E</w:t>
            </w:r>
          </w:p>
        </w:tc>
        <w:tc>
          <w:tcPr>
            <w:tcW w:type="dxa" w:w="2160"/>
          </w:tcPr>
          <w:p>
            <w:pPr>
              <w:jc w:val="center"/>
            </w:pPr>
            <w:r>
              <w:t>MRX</w:t>
            </w:r>
          </w:p>
        </w:tc>
        <w:tc>
          <w:tcPr>
            <w:tcW w:type="dxa" w:w="2160"/>
          </w:tcPr>
          <w:p>
            <w:pPr>
              <w:jc w:val="center"/>
            </w:pPr>
            <w:r>
              <w:t>1.8</w:t>
            </w:r>
          </w:p>
        </w:tc>
        <w:tc>
          <w:tcPr>
            <w:tcW w:type="dxa" w:w="2160"/>
          </w:tcPr>
          <w:p>
            <w:pPr>
              <w:jc w:val="center"/>
            </w:pPr>
            <w:r>
              <w:t>OD</w:t>
            </w:r>
          </w:p>
        </w:tc>
      </w:tr>
      <w:tr>
        <w:tc>
          <w:tcPr>
            <w:tcW w:type="dxa" w:w="2160"/>
          </w:tcPr>
          <w:p>
            <w:pPr>
              <w:jc w:val="center"/>
            </w:pPr>
            <w:r>
              <w:t>Jojoba Oil, Cetyl Alcohol, Glycerin</w:t>
            </w:r>
          </w:p>
        </w:tc>
        <w:tc>
          <w:tcPr>
            <w:tcW w:type="dxa" w:w="2160"/>
          </w:tcPr>
          <w:p>
            <w:pPr>
              <w:jc w:val="center"/>
            </w:pPr>
            <w:r>
              <w:t>Alpha-300</w:t>
            </w:r>
          </w:p>
        </w:tc>
        <w:tc>
          <w:tcPr>
            <w:tcW w:type="dxa" w:w="2160"/>
          </w:tcPr>
          <w:p>
            <w:pPr>
              <w:jc w:val="center"/>
            </w:pPr>
            <w:r>
              <w:t>600.0</w:t>
            </w:r>
          </w:p>
        </w:tc>
        <w:tc>
          <w:tcPr>
            <w:tcW w:type="dxa" w:w="2160"/>
          </w:tcPr>
          <w:p>
            <w:pPr>
              <w:jc w:val="center"/>
            </w:pPr>
            <w:r>
              <w:t>nm</w:t>
            </w:r>
          </w:p>
        </w:tc>
      </w:tr>
    </w:tbl>
    <w:p>
      <w:r>
        <w:t>Table 4: Miscellaneous Physical Attributes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Method</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Cetyl Alcohol</w:t>
            </w:r>
          </w:p>
        </w:tc>
        <w:tc>
          <w:tcPr>
            <w:tcW w:type="dxa" w:w="2160"/>
          </w:tcPr>
          <w:p>
            <w:pPr>
              <w:jc w:val="center"/>
            </w:pPr>
            <w:r>
              <w:t>FTIR-8400</w:t>
            </w:r>
          </w:p>
        </w:tc>
        <w:tc>
          <w:tcPr>
            <w:tcW w:type="dxa" w:w="2160"/>
          </w:tcPr>
          <w:p>
            <w:pPr>
              <w:jc w:val="center"/>
            </w:pPr>
            <w:r>
              <w:t>1250.0</w:t>
            </w:r>
          </w:p>
        </w:tc>
        <w:tc>
          <w:tcPr>
            <w:tcW w:type="dxa" w:w="2160"/>
          </w:tcPr>
          <w:p>
            <w:pPr>
              <w:jc w:val="center"/>
            </w:pPr>
            <w:r>
              <w:t>1/cm</w:t>
            </w:r>
          </w:p>
        </w:tc>
      </w:tr>
      <w:tr>
        <w:tc>
          <w:tcPr>
            <w:tcW w:type="dxa" w:w="2160"/>
          </w:tcPr>
          <w:p>
            <w:pPr>
              <w:jc w:val="center"/>
            </w:pPr>
            <w:r>
              <w:t>Coconut Oil, Gum, Glycerin</w:t>
            </w:r>
          </w:p>
        </w:tc>
        <w:tc>
          <w:tcPr>
            <w:tcW w:type="dxa" w:w="2160"/>
          </w:tcPr>
          <w:p>
            <w:pPr>
              <w:jc w:val="center"/>
            </w:pPr>
            <w:r>
              <w:t>CM-215</w:t>
            </w:r>
          </w:p>
        </w:tc>
        <w:tc>
          <w:tcPr>
            <w:tcW w:type="dxa" w:w="2160"/>
          </w:tcPr>
          <w:p>
            <w:pPr>
              <w:jc w:val="center"/>
            </w:pPr>
            <w:r>
              <w:t>1500.0</w:t>
            </w:r>
          </w:p>
        </w:tc>
        <w:tc>
          <w:tcPr>
            <w:tcW w:type="dxa" w:w="2160"/>
          </w:tcPr>
          <w:p>
            <w:pPr>
              <w:jc w:val="center"/>
            </w:pPr>
            <w:r>
              <w:t>uS/cm</w:t>
            </w:r>
          </w:p>
        </w:tc>
      </w:tr>
      <w:tr>
        <w:tc>
          <w:tcPr>
            <w:tcW w:type="dxa" w:w="2160"/>
          </w:tcPr>
          <w:p>
            <w:pPr>
              <w:jc w:val="center"/>
            </w:pPr>
            <w:r>
              <w:t>Almond Oil Only</w:t>
            </w:r>
          </w:p>
        </w:tc>
        <w:tc>
          <w:tcPr>
            <w:tcW w:type="dxa" w:w="2160"/>
          </w:tcPr>
          <w:p>
            <w:pPr>
              <w:jc w:val="center"/>
            </w:pPr>
            <w:r>
              <w:t>VS-300</w:t>
            </w:r>
          </w:p>
        </w:tc>
        <w:tc>
          <w:tcPr>
            <w:tcW w:type="dxa" w:w="2160"/>
          </w:tcPr>
          <w:p>
            <w:pPr>
              <w:jc w:val="center"/>
            </w:pPr>
            <w:r>
              <w:t>7501.7</w:t>
            </w:r>
          </w:p>
        </w:tc>
        <w:tc>
          <w:tcPr>
            <w:tcW w:type="dxa" w:w="2160"/>
          </w:tcPr>
          <w:p>
            <w:pPr>
              <w:jc w:val="center"/>
            </w:pPr>
            <w:r>
              <w:t>cP</w:t>
            </w:r>
          </w:p>
        </w:tc>
      </w:tr>
      <w:tr>
        <w:tc>
          <w:tcPr>
            <w:tcW w:type="dxa" w:w="2160"/>
          </w:tcPr>
          <w:p>
            <w:pPr>
              <w:jc w:val="center"/>
            </w:pPr>
            <w:r>
              <w:t>Almond Oil, Glycerin</w:t>
            </w:r>
          </w:p>
        </w:tc>
        <w:tc>
          <w:tcPr>
            <w:tcW w:type="dxa" w:w="2160"/>
          </w:tcPr>
          <w:p>
            <w:pPr>
              <w:jc w:val="center"/>
            </w:pPr>
            <w:r>
              <w:t>VS-300</w:t>
            </w:r>
          </w:p>
        </w:tc>
        <w:tc>
          <w:tcPr>
            <w:tcW w:type="dxa" w:w="2160"/>
          </w:tcPr>
          <w:p>
            <w:pPr>
              <w:jc w:val="center"/>
            </w:pPr>
            <w:r>
              <w:t>7533.7</w:t>
            </w:r>
          </w:p>
        </w:tc>
        <w:tc>
          <w:tcPr>
            <w:tcW w:type="dxa" w:w="2160"/>
          </w:tcPr>
          <w:p>
            <w:pPr>
              <w:jc w:val="center"/>
            </w:pPr>
            <w:r>
              <w:t>cP</w:t>
            </w:r>
          </w:p>
        </w:tc>
      </w:tr>
      <w:tr>
        <w:tc>
          <w:tcPr>
            <w:tcW w:type="dxa" w:w="2160"/>
          </w:tcPr>
          <w:p>
            <w:pPr>
              <w:jc w:val="center"/>
            </w:pPr>
            <w:r>
              <w:t>Almond Oil, Beeswax</w:t>
            </w:r>
          </w:p>
        </w:tc>
        <w:tc>
          <w:tcPr>
            <w:tcW w:type="dxa" w:w="2160"/>
          </w:tcPr>
          <w:p>
            <w:pPr>
              <w:jc w:val="center"/>
            </w:pPr>
            <w:r>
              <w:t>VS-300</w:t>
            </w:r>
          </w:p>
        </w:tc>
        <w:tc>
          <w:tcPr>
            <w:tcW w:type="dxa" w:w="2160"/>
          </w:tcPr>
          <w:p>
            <w:pPr>
              <w:jc w:val="center"/>
            </w:pPr>
            <w:r>
              <w:t>7197.73</w:t>
            </w:r>
          </w:p>
        </w:tc>
        <w:tc>
          <w:tcPr>
            <w:tcW w:type="dxa" w:w="2160"/>
          </w:tcPr>
          <w:p>
            <w:pPr>
              <w:jc w:val="center"/>
            </w:pPr>
            <w:r>
              <w:t>cP</w:t>
            </w:r>
          </w:p>
        </w:tc>
      </w:tr>
    </w:tbl>
    <w:p>
      <w:r>
        <w:t>Observations</w:t>
      </w:r>
    </w:p>
    <w:p>
      <w:r>
        <w:t>Irrelevant Information</w:t>
      </w:r>
    </w:p>
    <w:p>
      <w:r>
        <w:t>The laboratory ambient temperature was maintained at approximately 25°C, with humidity levels at 45%. Technicians wore blue lab coats, and all glassware was meticulously calibrated prior to experimentation. Notably, one of the lab technicians discovered an interesting fact about camels, which was thoroughly unrelated to this report.</w:t>
      </w:r>
    </w:p>
    <w:p>
      <w:r>
        <w:t>Conclusion</w:t>
      </w:r>
    </w:p>
    <w:p>
      <w:r>
        <w:t>The analyses conclude that various mixtures of oil-based samples exhibit diverse physicochemical properties. The pH variation and viscosity measures highlight the complex interactions within each blend. This study sets the foundation for further investigations into the stability and application of these mixtures in industrial formulations.</w:t>
      </w:r>
    </w:p>
    <w:p>
      <w:r>
        <w:t>Further research and exploration into the molecular interactions are warranted to optimize the potential uses of these unique formulations.</w:t>
      </w:r>
    </w:p>
    <w:p>
      <w:r>
        <w:t>Note:Data should not be copied directly as each dataset represents sensitive proprietary measurements essential to the integrity of ongoing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