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2340</w:t>
      </w:r>
    </w:p>
    <w:p>
      <w:r>
        <w:t>Introduction</w:t>
      </w:r>
    </w:p>
    <w:p>
      <w:r>
        <w:t>This report presents the analysis of various oil-based mixtures using different laboratory instruments. The primary aim is to investigate and characterize these samples based on physical and chemical properties like molecular structure, spectral characteristics, viscosity, and stability under centrifugation. The complex and diverse data sets require careful interpretation.</w:t>
      </w:r>
    </w:p>
    <w:p>
      <w:r>
        <w:t>Instrumentation and Test Samples</w:t>
      </w:r>
    </w:p>
    <w:p>
      <w:r>
        <w:t>The following instruments were used to evaluate mixtures, each selected for its specific analytical capability:</w:t>
      </w:r>
    </w:p>
    <w:p>
      <w:r>
        <w:t>Test Sample Mixtures</w:t>
      </w:r>
    </w:p>
    <w:p>
      <w:r>
        <w:t>Observations and Measurements</w:t>
      </w:r>
    </w:p>
    <w:p>
      <w:r>
        <w:t>Note: Some sections may contain scattered and irrelevant data for distraction.</w:t>
      </w:r>
    </w:p>
    <w:p>
      <w:r>
        <w:t>1. FTIR Spectroscopy Results</w:t>
      </w:r>
    </w:p>
    <w:p>
      <w:r>
        <w:t>FTIR analysis provided absorption peaks important for identifying functional groups.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w:t>
            </w:r>
          </w:p>
        </w:tc>
        <w:tc>
          <w:tcPr>
            <w:tcW w:type="dxa" w:w="2160"/>
          </w:tcPr>
          <w:p>
            <w:pPr>
              <w:jc w:val="center"/>
            </w:pPr>
            <w:r>
              <w:rPr>
                <w:b/>
              </w:rPr>
              <w:t>Key Absorption (1/cm)</w:t>
            </w:r>
          </w:p>
        </w:tc>
        <w:tc>
          <w:tcPr>
            <w:tcW w:type="dxa" w:w="2160"/>
          </w:tcPr>
          <w:p>
            <w:pPr>
              <w:jc w:val="center"/>
            </w:pPr>
            <w:r>
              <w:rPr>
                <w:b/>
              </w:rPr>
              <w:t>Observation</w:t>
            </w:r>
          </w:p>
        </w:tc>
      </w:tr>
      <w:tr>
        <w:tc>
          <w:tcPr>
            <w:tcW w:type="dxa" w:w="2160"/>
          </w:tcPr>
          <w:p>
            <w:pPr>
              <w:jc w:val="center"/>
            </w:pPr>
            <w:r>
              <w:t>1</w:t>
            </w:r>
          </w:p>
        </w:tc>
        <w:tc>
          <w:tcPr>
            <w:tcW w:type="dxa" w:w="2160"/>
          </w:tcPr>
          <w:p>
            <w:pPr>
              <w:jc w:val="center"/>
            </w:pPr>
            <w:r>
              <w:t>Almond Oil, Cetyl Alcohol</w:t>
            </w:r>
          </w:p>
        </w:tc>
        <w:tc>
          <w:tcPr>
            <w:tcW w:type="dxa" w:w="2160"/>
          </w:tcPr>
          <w:p>
            <w:pPr>
              <w:jc w:val="center"/>
            </w:pPr>
            <w:r>
              <w:t>3500</w:t>
            </w:r>
          </w:p>
        </w:tc>
        <w:tc>
          <w:tcPr>
            <w:tcW w:type="dxa" w:w="2160"/>
          </w:tcPr>
          <w:p>
            <w:pPr>
              <w:jc w:val="center"/>
            </w:pPr>
            <w:r>
              <w:t>Presence of broad O-H stretch confirmed.</w:t>
            </w:r>
          </w:p>
        </w:tc>
      </w:tr>
      <w:tr>
        <w:tc>
          <w:tcPr>
            <w:tcW w:type="dxa" w:w="2160"/>
          </w:tcPr>
          <w:p>
            <w:pPr>
              <w:jc w:val="center"/>
            </w:pPr>
            <w:r>
              <w:t>2</w:t>
            </w:r>
          </w:p>
        </w:tc>
        <w:tc>
          <w:tcPr>
            <w:tcW w:type="dxa" w:w="2160"/>
          </w:tcPr>
          <w:p>
            <w:pPr>
              <w:jc w:val="center"/>
            </w:pPr>
            <w:r>
              <w:t>Jojoba Oil, Beeswax, Vitamin E</w:t>
            </w:r>
          </w:p>
        </w:tc>
        <w:tc>
          <w:tcPr>
            <w:tcW w:type="dxa" w:w="2160"/>
          </w:tcPr>
          <w:p>
            <w:pPr>
              <w:jc w:val="center"/>
            </w:pPr>
            <w:r>
              <w:t>4200</w:t>
            </w:r>
          </w:p>
        </w:tc>
        <w:tc>
          <w:tcPr>
            <w:tcW w:type="dxa" w:w="2160"/>
          </w:tcPr>
          <w:p>
            <w:pPr>
              <w:jc w:val="center"/>
            </w:pPr>
            <w:r>
              <w:t>C-H stretching, possible ester linkage.</w:t>
            </w:r>
          </w:p>
        </w:tc>
      </w:tr>
    </w:tbl>
    <w:p>
      <w:r>
        <w:t>2. Spectrometer (Alpha-300) Readings</w:t>
      </w:r>
    </w:p>
    <w:p>
      <w:r>
        <w:t>Spectral properties were observed under visible light.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w:t>
            </w:r>
          </w:p>
        </w:tc>
        <w:tc>
          <w:tcPr>
            <w:tcW w:type="dxa" w:w="2160"/>
          </w:tcPr>
          <w:p>
            <w:pPr>
              <w:jc w:val="center"/>
            </w:pPr>
            <w:r>
              <w:rPr>
                <w:b/>
              </w:rPr>
              <w:t>Wavelength (nm)</w:t>
            </w:r>
          </w:p>
        </w:tc>
        <w:tc>
          <w:tcPr>
            <w:tcW w:type="dxa" w:w="2160"/>
          </w:tcPr>
          <w:p>
            <w:pPr>
              <w:jc w:val="center"/>
            </w:pPr>
            <w:r>
              <w:rPr>
                <w:b/>
              </w:rPr>
              <w:t>Note</w:t>
            </w:r>
          </w:p>
        </w:tc>
      </w:tr>
      <w:tr>
        <w:tc>
          <w:tcPr>
            <w:tcW w:type="dxa" w:w="2160"/>
          </w:tcPr>
          <w:p>
            <w:pPr>
              <w:jc w:val="center"/>
            </w:pPr>
            <w:r>
              <w:t>1</w:t>
            </w:r>
          </w:p>
        </w:tc>
        <w:tc>
          <w:tcPr>
            <w:tcW w:type="dxa" w:w="2160"/>
          </w:tcPr>
          <w:p>
            <w:pPr>
              <w:jc w:val="center"/>
            </w:pPr>
            <w:r>
              <w:t>Almond Oil</w:t>
            </w:r>
          </w:p>
        </w:tc>
        <w:tc>
          <w:tcPr>
            <w:tcW w:type="dxa" w:w="2160"/>
          </w:tcPr>
          <w:p>
            <w:pPr>
              <w:jc w:val="center"/>
            </w:pPr>
            <w:r>
              <w:t>650</w:t>
            </w:r>
          </w:p>
        </w:tc>
        <w:tc>
          <w:tcPr>
            <w:tcW w:type="dxa" w:w="2160"/>
          </w:tcPr>
          <w:p>
            <w:pPr>
              <w:jc w:val="center"/>
            </w:pPr>
            <w:r>
              <w:t>Slight absorption indicating minor conjugation.</w:t>
            </w:r>
          </w:p>
        </w:tc>
      </w:tr>
      <w:tr>
        <w:tc>
          <w:tcPr>
            <w:tcW w:type="dxa" w:w="2160"/>
          </w:tcPr>
          <w:p>
            <w:pPr>
              <w:jc w:val="center"/>
            </w:pPr>
            <w:r>
              <w:t>2</w:t>
            </w:r>
          </w:p>
        </w:tc>
        <w:tc>
          <w:tcPr>
            <w:tcW w:type="dxa" w:w="2160"/>
          </w:tcPr>
          <w:p>
            <w:pPr>
              <w:jc w:val="center"/>
            </w:pPr>
            <w:r>
              <w:t>Coconut Oil, Cetyl Alcohol</w:t>
            </w:r>
          </w:p>
        </w:tc>
        <w:tc>
          <w:tcPr>
            <w:tcW w:type="dxa" w:w="2160"/>
          </w:tcPr>
          <w:p>
            <w:pPr>
              <w:jc w:val="center"/>
            </w:pPr>
            <w:r>
              <w:t>980</w:t>
            </w:r>
          </w:p>
        </w:tc>
        <w:tc>
          <w:tcPr>
            <w:tcW w:type="dxa" w:w="2160"/>
          </w:tcPr>
          <w:p>
            <w:pPr>
              <w:jc w:val="center"/>
            </w:pPr>
            <w:r>
              <w:t>High absorption, indicative of unsaturation.</w:t>
            </w:r>
          </w:p>
        </w:tc>
      </w:tr>
    </w:tbl>
    <w:p>
      <w:r>
        <w:t>3. Rheology Data</w:t>
      </w:r>
    </w:p>
    <w:p>
      <w:r>
        <w:t>The Rheometer yielded viscosity data highlighting flow behavior.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w:t>
            </w:r>
          </w:p>
        </w:tc>
        <w:tc>
          <w:tcPr>
            <w:tcW w:type="dxa" w:w="2160"/>
          </w:tcPr>
          <w:p>
            <w:pPr>
              <w:jc w:val="center"/>
            </w:pPr>
            <w:r>
              <w:rPr>
                <w:b/>
              </w:rPr>
              <w:t>Viscosity (Pa-s)</w:t>
            </w:r>
          </w:p>
        </w:tc>
        <w:tc>
          <w:tcPr>
            <w:tcW w:type="dxa" w:w="2160"/>
          </w:tcPr>
          <w:p>
            <w:pPr>
              <w:jc w:val="center"/>
            </w:pPr>
            <w:r>
              <w:rPr>
                <w:b/>
              </w:rPr>
              <w:t>Comments</w:t>
            </w:r>
          </w:p>
        </w:tc>
      </w:tr>
      <w:tr>
        <w:tc>
          <w:tcPr>
            <w:tcW w:type="dxa" w:w="2160"/>
          </w:tcPr>
          <w:p>
            <w:pPr>
              <w:jc w:val="center"/>
            </w:pPr>
            <w:r>
              <w:t>1</w:t>
            </w:r>
          </w:p>
        </w:tc>
        <w:tc>
          <w:tcPr>
            <w:tcW w:type="dxa" w:w="2160"/>
          </w:tcPr>
          <w:p>
            <w:pPr>
              <w:jc w:val="center"/>
            </w:pPr>
            <w:r>
              <w:t>Almond Oil, Vitamin E</w:t>
            </w:r>
          </w:p>
        </w:tc>
        <w:tc>
          <w:tcPr>
            <w:tcW w:type="dxa" w:w="2160"/>
          </w:tcPr>
          <w:p>
            <w:pPr>
              <w:jc w:val="center"/>
            </w:pPr>
            <w:r>
              <w:t>150</w:t>
            </w:r>
          </w:p>
        </w:tc>
        <w:tc>
          <w:tcPr>
            <w:tcW w:type="dxa" w:w="2160"/>
          </w:tcPr>
          <w:p>
            <w:pPr>
              <w:jc w:val="center"/>
            </w:pPr>
            <w:r>
              <w:t>Consistent with typical oil behavior.</w:t>
            </w:r>
          </w:p>
        </w:tc>
      </w:tr>
    </w:tbl>
    <w:p>
      <w:r>
        <w:t>4. Centrifuge Stability Test</w:t>
      </w:r>
    </w:p>
    <w:p>
      <w:r>
        <w:t>Observations on phase separation and stability were done at high RPM.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w:t>
            </w:r>
          </w:p>
        </w:tc>
        <w:tc>
          <w:tcPr>
            <w:tcW w:type="dxa" w:w="2160"/>
          </w:tcPr>
          <w:p>
            <w:pPr>
              <w:jc w:val="center"/>
            </w:pPr>
            <w:r>
              <w:rPr>
                <w:b/>
              </w:rPr>
              <w:t>RPM</w:t>
            </w:r>
          </w:p>
        </w:tc>
        <w:tc>
          <w:tcPr>
            <w:tcW w:type="dxa" w:w="2160"/>
          </w:tcPr>
          <w:p>
            <w:pPr>
              <w:jc w:val="center"/>
            </w:pPr>
            <w:r>
              <w:rPr>
                <w:b/>
              </w:rPr>
              <w:t>Result</w:t>
            </w:r>
          </w:p>
        </w:tc>
      </w:tr>
      <w:tr>
        <w:tc>
          <w:tcPr>
            <w:tcW w:type="dxa" w:w="2160"/>
          </w:tcPr>
          <w:p>
            <w:pPr>
              <w:jc w:val="center"/>
            </w:pPr>
            <w:r>
              <w:t>1</w:t>
            </w:r>
          </w:p>
        </w:tc>
        <w:tc>
          <w:tcPr>
            <w:tcW w:type="dxa" w:w="2160"/>
          </w:tcPr>
          <w:p>
            <w:pPr>
              <w:jc w:val="center"/>
            </w:pPr>
            <w:r>
              <w:t>Jojoba Oil, Cetyl Alcohol, Vitamin E</w:t>
            </w:r>
          </w:p>
        </w:tc>
        <w:tc>
          <w:tcPr>
            <w:tcW w:type="dxa" w:w="2160"/>
          </w:tcPr>
          <w:p>
            <w:pPr>
              <w:jc w:val="center"/>
            </w:pPr>
            <w:r>
              <w:t>12000</w:t>
            </w:r>
          </w:p>
        </w:tc>
        <w:tc>
          <w:tcPr>
            <w:tcW w:type="dxa" w:w="2160"/>
          </w:tcPr>
          <w:p>
            <w:pPr>
              <w:jc w:val="center"/>
            </w:pPr>
            <w:r>
              <w:t>Minor phase separation observed. Stability adequate.</w:t>
            </w:r>
          </w:p>
        </w:tc>
      </w:tr>
    </w:tbl>
    <w:p>
      <w:r>
        <w:t>5. PCR and Thermal Analysis</w:t>
      </w:r>
    </w:p>
    <w:p>
      <w:r>
        <w:t>Not all temperatures are relevant, many are distractions.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Mixture</w:t>
            </w:r>
          </w:p>
        </w:tc>
        <w:tc>
          <w:tcPr>
            <w:tcW w:type="dxa" w:w="1728"/>
          </w:tcPr>
          <w:p>
            <w:pPr>
              <w:jc w:val="center"/>
            </w:pPr>
            <w:r>
              <w:rPr>
                <w:b/>
              </w:rPr>
              <w:t>Ct Value</w:t>
            </w:r>
          </w:p>
        </w:tc>
        <w:tc>
          <w:tcPr>
            <w:tcW w:type="dxa" w:w="1728"/>
          </w:tcPr>
          <w:p>
            <w:pPr>
              <w:jc w:val="center"/>
            </w:pPr>
            <w:r>
              <w:rPr>
                <w:b/>
              </w:rPr>
              <w:t>Temp (C)</w:t>
            </w:r>
          </w:p>
        </w:tc>
        <w:tc>
          <w:tcPr>
            <w:tcW w:type="dxa" w:w="1728"/>
          </w:tcPr>
          <w:p>
            <w:pPr>
              <w:jc w:val="center"/>
            </w:pPr>
            <w:r>
              <w:rPr>
                <w:b/>
              </w:rPr>
              <w:t>Description</w:t>
            </w:r>
          </w:p>
        </w:tc>
      </w:tr>
      <w:tr>
        <w:tc>
          <w:tcPr>
            <w:tcW w:type="dxa" w:w="1728"/>
          </w:tcPr>
          <w:p>
            <w:pPr>
              <w:jc w:val="center"/>
            </w:pPr>
            <w:r>
              <w:t>1</w:t>
            </w:r>
          </w:p>
        </w:tc>
        <w:tc>
          <w:tcPr>
            <w:tcW w:type="dxa" w:w="1728"/>
          </w:tcPr>
          <w:p>
            <w:pPr>
              <w:jc w:val="center"/>
            </w:pPr>
            <w:r>
              <w:t>Almond Oil, Beeswax, Glycerin</w:t>
            </w:r>
          </w:p>
        </w:tc>
        <w:tc>
          <w:tcPr>
            <w:tcW w:type="dxa" w:w="1728"/>
          </w:tcPr>
          <w:p>
            <w:pPr>
              <w:jc w:val="center"/>
            </w:pPr>
            <w:r>
              <w:t>25</w:t>
            </w:r>
          </w:p>
        </w:tc>
        <w:tc>
          <w:tcPr>
            <w:tcW w:type="dxa" w:w="1728"/>
          </w:tcPr>
          <w:p>
            <w:pPr>
              <w:jc w:val="center"/>
            </w:pPr>
            <w:r>
              <w:t>-</w:t>
            </w:r>
          </w:p>
        </w:tc>
        <w:tc>
          <w:tcPr>
            <w:tcW w:type="dxa" w:w="1728"/>
          </w:tcPr>
          <w:p>
            <w:pPr>
              <w:jc w:val="center"/>
            </w:pPr>
            <w:r>
              <w:t>Stable PCR amplification.</w:t>
            </w:r>
          </w:p>
        </w:tc>
      </w:tr>
      <w:tr>
        <w:tc>
          <w:tcPr>
            <w:tcW w:type="dxa" w:w="1728"/>
          </w:tcPr>
          <w:p>
            <w:pPr>
              <w:jc w:val="center"/>
            </w:pPr>
            <w:r>
              <w:t>2</w:t>
            </w:r>
          </w:p>
        </w:tc>
        <w:tc>
          <w:tcPr>
            <w:tcW w:type="dxa" w:w="1728"/>
          </w:tcPr>
          <w:p>
            <w:pPr>
              <w:jc w:val="center"/>
            </w:pPr>
            <w:r>
              <w:t>Jojoba Oil</w:t>
            </w:r>
          </w:p>
        </w:tc>
        <w:tc>
          <w:tcPr>
            <w:tcW w:type="dxa" w:w="1728"/>
          </w:tcPr>
          <w:p>
            <w:pPr>
              <w:jc w:val="center"/>
            </w:pPr>
            <w:r>
              <w:t>-</w:t>
            </w:r>
          </w:p>
        </w:tc>
        <w:tc>
          <w:tcPr>
            <w:tcW w:type="dxa" w:w="1728"/>
          </w:tcPr>
          <w:p>
            <w:pPr>
              <w:jc w:val="center"/>
            </w:pPr>
            <w:r>
              <w:t>37</w:t>
            </w:r>
          </w:p>
        </w:tc>
        <w:tc>
          <w:tcPr>
            <w:tcW w:type="dxa" w:w="1728"/>
          </w:tcPr>
          <w:p>
            <w:pPr>
              <w:jc w:val="center"/>
            </w:pPr>
            <w:r>
              <w:t>Thermal stability within expected limits.</w:t>
            </w:r>
          </w:p>
        </w:tc>
      </w:tr>
    </w:tbl>
    <w:p>
      <w:r>
        <w:t>6. Viscosity Measurements by Viscometer</w:t>
      </w:r>
    </w:p>
    <w:p>
      <w:r>
        <w:t>Comprehensive viscosity assessments using VS-300.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w:t>
            </w:r>
          </w:p>
        </w:tc>
        <w:tc>
          <w:tcPr>
            <w:tcW w:type="dxa" w:w="2160"/>
          </w:tcPr>
          <w:p>
            <w:pPr>
              <w:jc w:val="center"/>
            </w:pPr>
            <w:r>
              <w:rPr>
                <w:b/>
              </w:rPr>
              <w:t>Viscosity (cP)</w:t>
            </w:r>
          </w:p>
        </w:tc>
        <w:tc>
          <w:tcPr>
            <w:tcW w:type="dxa" w:w="2160"/>
          </w:tcPr>
          <w:p>
            <w:pPr>
              <w:jc w:val="center"/>
            </w:pPr>
            <w:r>
              <w:rPr>
                <w:b/>
              </w:rPr>
              <w:t>Other Remarks</w:t>
            </w:r>
          </w:p>
        </w:tc>
      </w:tr>
      <w:tr>
        <w:tc>
          <w:tcPr>
            <w:tcW w:type="dxa" w:w="2160"/>
          </w:tcPr>
          <w:p>
            <w:pPr>
              <w:jc w:val="center"/>
            </w:pPr>
            <w:r>
              <w:t>1</w:t>
            </w:r>
          </w:p>
        </w:tc>
        <w:tc>
          <w:tcPr>
            <w:tcW w:type="dxa" w:w="2160"/>
          </w:tcPr>
          <w:p>
            <w:pPr>
              <w:jc w:val="center"/>
            </w:pPr>
            <w:r>
              <w:t>Almond Oil, Beeswax, Glycerin</w:t>
            </w:r>
          </w:p>
        </w:tc>
        <w:tc>
          <w:tcPr>
            <w:tcW w:type="dxa" w:w="2160"/>
          </w:tcPr>
          <w:p>
            <w:pPr>
              <w:jc w:val="center"/>
            </w:pPr>
            <w:r>
              <w:t>7194.96</w:t>
            </w:r>
          </w:p>
        </w:tc>
        <w:tc>
          <w:tcPr>
            <w:tcW w:type="dxa" w:w="2160"/>
          </w:tcPr>
          <w:p>
            <w:pPr>
              <w:jc w:val="center"/>
            </w:pPr>
            <w:r>
              <w:t>Suitable for cosmetic formulations.</w:t>
            </w:r>
          </w:p>
        </w:tc>
      </w:tr>
      <w:tr>
        <w:tc>
          <w:tcPr>
            <w:tcW w:type="dxa" w:w="2160"/>
          </w:tcPr>
          <w:p>
            <w:pPr>
              <w:jc w:val="center"/>
            </w:pPr>
            <w:r>
              <w:t>2</w:t>
            </w:r>
          </w:p>
        </w:tc>
        <w:tc>
          <w:tcPr>
            <w:tcW w:type="dxa" w:w="2160"/>
          </w:tcPr>
          <w:p>
            <w:pPr>
              <w:jc w:val="center"/>
            </w:pPr>
            <w:r>
              <w:t>Jojoba Oil, Beeswax, Glycerin</w:t>
            </w:r>
          </w:p>
        </w:tc>
        <w:tc>
          <w:tcPr>
            <w:tcW w:type="dxa" w:w="2160"/>
          </w:tcPr>
          <w:p>
            <w:pPr>
              <w:jc w:val="center"/>
            </w:pPr>
            <w:r>
              <w:t>2829.14</w:t>
            </w:r>
          </w:p>
        </w:tc>
        <w:tc>
          <w:tcPr>
            <w:tcW w:type="dxa" w:w="2160"/>
          </w:tcPr>
          <w:p>
            <w:pPr>
              <w:jc w:val="center"/>
            </w:pPr>
            <w:r>
              <w:t>Lower viscosity, gentle application property.</w:t>
            </w:r>
          </w:p>
        </w:tc>
      </w:tr>
    </w:tbl>
    <w:p>
      <w:r>
        <w:t>Results and Discussion</w:t>
      </w:r>
    </w:p>
    <w:p>
      <w:r>
        <w:t>Analyzing the above data, it is clear that each mixture exhibits unique physical and chemical characteristics:</w:t>
      </w:r>
    </w:p>
    <w:p>
      <w:r>
        <w:t>In conclusion, these intricate instrument readings and analyses offer comprehensive insight into the characteristics and potential applications of the examined oil mixtures. This understanding is crucial for advancing applications in cosmetic, food, and pharmaceutical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