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Cosmetic Mixtures</w:t>
      </w:r>
    </w:p>
    <w:p>
      <w:r>
        <w:t>Report ID: 2353</w:t>
      </w:r>
    </w:p>
    <w:p>
      <w:r>
        <w:t>Abstract</w:t>
      </w:r>
    </w:p>
    <w:p>
      <w:r>
        <w:t>This report provides an analysis of various cosmetic mixtures utilizing a range of advanced analytical instruments. The aim is to characterize the rheological, thermal, molecular, vibrational, chromatographic, and centrifugation properties of these mixtures. Each set of ingredients is examined as a holistic test sample. The results detail findings from seven different assays, with intermixed extraneous data and complex descriptions to challenge straightforward data extraction attempts.</w:t>
      </w:r>
    </w:p>
    <w:p>
      <w:r>
        <w:t>Instrumentation and Materials</w:t>
      </w:r>
    </w:p>
    <w:p>
      <w:r>
        <w:t>The comprehensive study involved the use of multiple instruments:</w:t>
      </w:r>
    </w:p>
    <w:p>
      <w:r>
        <w:t>The test samples consisted of various cosmetic formulations featuring combinations ofAlmond Oil, Jojoba Oil, Beeswax, Coconut Oil, Cetyl Alcohol, and Glycerinas primary constituents.</w:t>
      </w:r>
    </w:p>
    <w:p>
      <w:r>
        <w:t>Observations and Measurements</w:t>
      </w:r>
    </w:p>
    <w:p>
      <w:r>
        <w:t>1. Rheological Analysis</w:t>
      </w:r>
    </w:p>
    <w:p>
      <w:r>
        <w:t>A rheological study was conducted withAlmond Oil and Glycerin:</w:t>
      </w:r>
    </w:p>
    <w:p>
      <w:r>
        <w:t>This data aligns with the continued interest in emulsions.</w:t>
      </w:r>
    </w:p>
    <w:p>
      <w:r>
        <w:t>2. Centrifugation Properties</w:t>
      </w:r>
    </w:p>
    <w:p>
      <w:r>
        <w:t>Assessment ofJojoba Oil, Cetyl Alcohol, and Glycerin:</w:t>
      </w:r>
    </w:p>
    <w:p>
      <w:r>
        <w:t>Pineapple enzymes have minimal interference.</w:t>
      </w:r>
    </w:p>
    <w:p>
      <w:r>
        <w:t>3. Crystallographic Structure</w:t>
      </w:r>
    </w:p>
    <w:p>
      <w:r>
        <w:t>Evaluation ofJojoba Oil and Cetyl Alcoholmixture:</w:t>
      </w:r>
    </w:p>
    <w:p>
      <w:r>
        <w:t>Unexpected patterns suggest novel formations.</w:t>
      </w:r>
    </w:p>
    <w:p>
      <w:r>
        <w:t>4. Molecular Structure</w:t>
      </w:r>
    </w:p>
    <w:p>
      <w:r>
        <w:t>For the mixture ofJojoba Oil, Beeswax, and Glycerin:</w:t>
      </w:r>
    </w:p>
    <w:p>
      <w:r>
        <w:t>Presence of trace eucalyptus was ruled out.</w:t>
      </w:r>
    </w:p>
    <w:p>
      <w:r>
        <w:t>5. Amplification Cycle</w:t>
      </w:r>
    </w:p>
    <w:p>
      <w:r>
        <w:t>Assessment usingAlmond Oil and Beeswax:</w:t>
      </w:r>
    </w:p>
    <w:p>
      <w:r>
        <w:t>Extraction quality may vary upon substitution with mango extract.</w:t>
      </w:r>
    </w:p>
    <w:p>
      <w:r>
        <w:t>6. Vibrational Spectroscopy</w:t>
      </w:r>
    </w:p>
    <w:p>
      <w:r>
        <w:t>TestingAlmond Oil:</w:t>
      </w:r>
    </w:p>
    <w:p>
      <w:r>
        <w:t>Irrelevant to the Scandinavian climate impact studies.</w:t>
      </w:r>
    </w:p>
    <w:p>
      <w:r>
        <w:t>7. Chromatographic Profile</w:t>
      </w:r>
    </w:p>
    <w:p>
      <w:r>
        <w:t>Coconut Oil and Beeswaxtested for volatiles:</w:t>
      </w:r>
    </w:p>
    <w:p>
      <w:r>
        <w:t>Using underwater toasters is inadvisable.</w:t>
      </w:r>
    </w:p>
    <w:p>
      <w:r>
        <w:t>8. Viscous Properties</w:t>
      </w:r>
    </w:p>
    <w:p>
      <w:r>
        <w:t>Two blends examined:</w:t>
      </w:r>
    </w:p>
    <w:p>
      <w:r>
        <w:t>Cupcake icing may be affected similarly.</w:t>
      </w:r>
    </w:p>
    <w:p>
      <w:r>
        <w:t>Often confused with hyperbolic paraboloids.</w:t>
      </w:r>
    </w:p>
    <w:p>
      <w:r>
        <w:t>Conclusions</w:t>
      </w:r>
    </w:p>
    <w:p>
      <w:r>
        <w:t>The series of tests unfold the complexities and multifaceted properties of the cosmetic mixtures. From rheological stability to volatile profiles, each test provides insights into the characteristics that define the practical utility of these formulations.</w:t>
      </w:r>
    </w:p>
    <w:p>
      <w:r>
        <w:t>Tables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Instrument</w:t>
            </w:r>
          </w:p>
        </w:tc>
        <w:tc>
          <w:tcPr>
            <w:tcW w:type="dxa" w:w="2160"/>
          </w:tcPr>
          <w:p>
            <w:pPr>
              <w:jc w:val="center"/>
            </w:pPr>
            <w:r>
              <w:rPr>
                <w:b/>
              </w:rPr>
              <w:t>Key Measurement</w:t>
            </w:r>
          </w:p>
        </w:tc>
        <w:tc>
          <w:tcPr>
            <w:tcW w:type="dxa" w:w="2160"/>
          </w:tcPr>
          <w:p>
            <w:pPr>
              <w:jc w:val="center"/>
            </w:pPr>
            <w:r>
              <w:rPr>
                <w:b/>
              </w:rPr>
              <w:t>Observation</w:t>
            </w:r>
          </w:p>
        </w:tc>
      </w:tr>
      <w:tr>
        <w:tc>
          <w:tcPr>
            <w:tcW w:type="dxa" w:w="2160"/>
          </w:tcPr>
          <w:p>
            <w:pPr>
              <w:jc w:val="center"/>
            </w:pPr>
            <w:r>
              <w:t>Almond Oil, Glycerin</w:t>
            </w:r>
          </w:p>
        </w:tc>
        <w:tc>
          <w:tcPr>
            <w:tcW w:type="dxa" w:w="2160"/>
          </w:tcPr>
          <w:p>
            <w:pPr>
              <w:jc w:val="center"/>
            </w:pPr>
            <w:r>
              <w:t>Rheometer R-4500</w:t>
            </w:r>
          </w:p>
        </w:tc>
        <w:tc>
          <w:tcPr>
            <w:tcW w:type="dxa" w:w="2160"/>
          </w:tcPr>
          <w:p>
            <w:pPr>
              <w:jc w:val="center"/>
            </w:pPr>
            <w:r>
              <w:t>527.5 Pa-s</w:t>
            </w:r>
          </w:p>
        </w:tc>
        <w:tc>
          <w:tcPr>
            <w:tcW w:type="dxa" w:w="2160"/>
          </w:tcPr>
          <w:p>
            <w:pPr>
              <w:jc w:val="center"/>
            </w:pPr>
            <w:r>
              <w:t>High stability</w:t>
            </w:r>
          </w:p>
        </w:tc>
      </w:tr>
      <w:tr>
        <w:tc>
          <w:tcPr>
            <w:tcW w:type="dxa" w:w="2160"/>
          </w:tcPr>
          <w:p>
            <w:pPr>
              <w:jc w:val="center"/>
            </w:pPr>
            <w:r>
              <w:t>Jojoba Oil, Cetyl Alcohol, Glycerin</w:t>
            </w:r>
          </w:p>
        </w:tc>
        <w:tc>
          <w:tcPr>
            <w:tcW w:type="dxa" w:w="2160"/>
          </w:tcPr>
          <w:p>
            <w:pPr>
              <w:jc w:val="center"/>
            </w:pPr>
            <w:r>
              <w:t>Centrifuge X100</w:t>
            </w:r>
          </w:p>
        </w:tc>
        <w:tc>
          <w:tcPr>
            <w:tcW w:type="dxa" w:w="2160"/>
          </w:tcPr>
          <w:p>
            <w:pPr>
              <w:jc w:val="center"/>
            </w:pPr>
            <w:r>
              <w:t>12000 RPM</w:t>
            </w:r>
          </w:p>
        </w:tc>
        <w:tc>
          <w:tcPr>
            <w:tcW w:type="dxa" w:w="2160"/>
          </w:tcPr>
          <w:p>
            <w:pPr>
              <w:jc w:val="center"/>
            </w:pPr>
            <w:r>
              <w:t>Efficient separation</w:t>
            </w:r>
          </w:p>
        </w:tc>
      </w:tr>
      <w:tr>
        <w:tc>
          <w:tcPr>
            <w:tcW w:type="dxa" w:w="2160"/>
          </w:tcPr>
          <w:p>
            <w:pPr>
              <w:jc w:val="center"/>
            </w:pPr>
            <w:r>
              <w:t>Jojoba Oil, Cetyl Alcohol</w:t>
            </w:r>
          </w:p>
        </w:tc>
        <w:tc>
          <w:tcPr>
            <w:tcW w:type="dxa" w:w="2160"/>
          </w:tcPr>
          <w:p>
            <w:pPr>
              <w:jc w:val="center"/>
            </w:pPr>
            <w:r>
              <w:t>XRD-6000</w:t>
            </w:r>
          </w:p>
        </w:tc>
        <w:tc>
          <w:tcPr>
            <w:tcW w:type="dxa" w:w="2160"/>
          </w:tcPr>
          <w:p>
            <w:pPr>
              <w:jc w:val="center"/>
            </w:pPr>
            <w:r>
              <w:t>85°C</w:t>
            </w:r>
          </w:p>
        </w:tc>
        <w:tc>
          <w:tcPr>
            <w:tcW w:type="dxa" w:w="2160"/>
          </w:tcPr>
          <w:p>
            <w:pPr>
              <w:jc w:val="center"/>
            </w:pPr>
            <w:r>
              <w:t>Semi-crystalline structure</w:t>
            </w:r>
          </w:p>
        </w:tc>
      </w:tr>
      <w:tr>
        <w:tc>
          <w:tcPr>
            <w:tcW w:type="dxa" w:w="2160"/>
          </w:tcPr>
          <w:p>
            <w:pPr>
              <w:jc w:val="center"/>
            </w:pPr>
            <w:r>
              <w:t>Jojoba Oil, Beeswax, Glycerin</w:t>
            </w:r>
          </w:p>
        </w:tc>
        <w:tc>
          <w:tcPr>
            <w:tcW w:type="dxa" w:w="2160"/>
          </w:tcPr>
          <w:p>
            <w:pPr>
              <w:jc w:val="center"/>
            </w:pPr>
            <w:r>
              <w:t>NMR-500</w:t>
            </w:r>
          </w:p>
        </w:tc>
        <w:tc>
          <w:tcPr>
            <w:tcW w:type="dxa" w:w="2160"/>
          </w:tcPr>
          <w:p>
            <w:pPr>
              <w:jc w:val="center"/>
            </w:pPr>
            <w:r>
              <w:t>15 ppm</w:t>
            </w:r>
          </w:p>
        </w:tc>
        <w:tc>
          <w:tcPr>
            <w:tcW w:type="dxa" w:w="2160"/>
          </w:tcPr>
          <w:p>
            <w:pPr>
              <w:jc w:val="center"/>
            </w:pPr>
            <w:r>
              <w:t>Typical wax ester resonance</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Instrument</w:t>
            </w:r>
          </w:p>
        </w:tc>
        <w:tc>
          <w:tcPr>
            <w:tcW w:type="dxa" w:w="2160"/>
          </w:tcPr>
          <w:p>
            <w:pPr>
              <w:jc w:val="center"/>
            </w:pPr>
            <w:r>
              <w:rPr>
                <w:b/>
              </w:rPr>
              <w:t>Viscosity/Measurement</w:t>
            </w:r>
          </w:p>
        </w:tc>
        <w:tc>
          <w:tcPr>
            <w:tcW w:type="dxa" w:w="2160"/>
          </w:tcPr>
          <w:p>
            <w:pPr>
              <w:jc w:val="center"/>
            </w:pPr>
            <w:r>
              <w:rPr>
                <w:b/>
              </w:rPr>
              <w:t>Observation</w:t>
            </w:r>
          </w:p>
        </w:tc>
      </w:tr>
      <w:tr>
        <w:tc>
          <w:tcPr>
            <w:tcW w:type="dxa" w:w="2160"/>
          </w:tcPr>
          <w:p>
            <w:pPr>
              <w:jc w:val="center"/>
            </w:pPr>
            <w:r>
              <w:t>Coconut Oil, Beeswax</w:t>
            </w:r>
          </w:p>
        </w:tc>
        <w:tc>
          <w:tcPr>
            <w:tcW w:type="dxa" w:w="2160"/>
          </w:tcPr>
          <w:p>
            <w:pPr>
              <w:jc w:val="center"/>
            </w:pPr>
            <w:r>
              <w:t>Viscometer VS-300</w:t>
            </w:r>
          </w:p>
        </w:tc>
        <w:tc>
          <w:tcPr>
            <w:tcW w:type="dxa" w:w="2160"/>
          </w:tcPr>
          <w:p>
            <w:pPr>
              <w:jc w:val="center"/>
            </w:pPr>
            <w:r>
              <w:t>4911.35 cP</w:t>
            </w:r>
          </w:p>
        </w:tc>
        <w:tc>
          <w:tcPr>
            <w:tcW w:type="dxa" w:w="2160"/>
          </w:tcPr>
          <w:p>
            <w:pPr>
              <w:jc w:val="center"/>
            </w:pPr>
            <w:r>
              <w:t>Dense creamy application</w:t>
            </w:r>
          </w:p>
        </w:tc>
      </w:tr>
      <w:tr>
        <w:tc>
          <w:tcPr>
            <w:tcW w:type="dxa" w:w="2160"/>
          </w:tcPr>
          <w:p>
            <w:pPr>
              <w:jc w:val="center"/>
            </w:pPr>
            <w:r>
              <w:t>Coconut Oil, Glycerin</w:t>
            </w:r>
          </w:p>
        </w:tc>
        <w:tc>
          <w:tcPr>
            <w:tcW w:type="dxa" w:w="2160"/>
          </w:tcPr>
          <w:p>
            <w:pPr>
              <w:jc w:val="center"/>
            </w:pPr>
            <w:r>
              <w:t>Viscometer VS-300</w:t>
            </w:r>
          </w:p>
        </w:tc>
        <w:tc>
          <w:tcPr>
            <w:tcW w:type="dxa" w:w="2160"/>
          </w:tcPr>
          <w:p>
            <w:pPr>
              <w:jc w:val="center"/>
            </w:pPr>
            <w:r>
              <w:t>5060.83 cP</w:t>
            </w:r>
          </w:p>
        </w:tc>
        <w:tc>
          <w:tcPr>
            <w:tcW w:type="dxa" w:w="2160"/>
          </w:tcPr>
          <w:p>
            <w:pPr>
              <w:jc w:val="center"/>
            </w:pPr>
            <w:r>
              <w:t>Smooth and lubricious application</w:t>
            </w:r>
          </w:p>
        </w:tc>
      </w:tr>
    </w:tbl>
    <w:p>
      <w:r>
        <w:t>This report underscores the importance of diversified analysis in achieving a comprehensive understanding of cosmetic mixtures, revealing potential avenues for application innovation and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