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Oil-Based Mixtures</w:t>
      </w:r>
    </w:p>
    <w:p>
      <w:r>
        <w:t>Introduction</w:t>
      </w:r>
    </w:p>
    <w:p>
      <w:r>
        <w:t>The following report documents the experimental analysis of various oil-based mixtures conducted under Report_2391. This analysis utilized a range of sophisticated instruments to assess each mixture's chemical and physical properties. Each mixture was tested for its performance in different applications, including spectroscopy, chromatography, conductivity measurement, viscometry, and titration.</w:t>
      </w:r>
    </w:p>
    <w:p>
      <w:r>
        <w:t>Instruments and Methods</w:t>
      </w:r>
    </w:p>
    <w:p>
      <w:r>
        <w:t>Instrumentation Overview</w:t>
      </w:r>
    </w:p>
    <w:p>
      <w:r>
        <w:t>The study employed the following instruments:</w:t>
      </w:r>
    </w:p>
    <w:p>
      <w:r>
        <w:t>Each instrument plays a vital role in its domain to provide nuanced insights into the mixture's characteristics. The results from these machines allowed for a comprehensive evaluation of each sample's behavior in different test conditions.</w:t>
      </w:r>
    </w:p>
    <w:p>
      <w:r>
        <w:t>Methodological Details</w:t>
      </w:r>
    </w:p>
    <w:p>
      <w:r>
        <w:t>The testing for each mixture was conducted under controlled laboratory conditions. The samples were prepared by combining specified ingredients and then subjected to a series of analyses to measure various chemical and physical properties, detailed below.</w:t>
      </w:r>
    </w:p>
    <w:p>
      <w:r>
        <w:t>Test Samples and Observations</w:t>
      </w:r>
    </w:p>
    <w:p>
      <w:r>
        <w:t>Sample 1: Almond Oil, Cetyl Alcohol, Glycerin</w:t>
      </w:r>
    </w:p>
    <w:p>
      <w:r>
        <w:t>Observation:The mixture showed delayed amplification, indicative of a stable compound formation.</w:t>
      </w:r>
    </w:p>
    <w:p>
      <w:r>
        <w:t>Conductivity Meter (CM-215) Measurement:</w:t>
      </w:r>
    </w:p>
    <w:p>
      <w:r>
        <w:t>Sample 2: Almond Oil, Vitamin E</w:t>
      </w:r>
    </w:p>
    <w:p>
      <w:r>
        <w:t>Sample 3: Almond Oil, Gum, Glycerin</w:t>
      </w:r>
    </w:p>
    <w:p>
      <w:r>
        <w:t>Note:Lesser wear indicates effective lubrication properties.</w:t>
      </w:r>
    </w:p>
    <w:p>
      <w:r>
        <w:t>Viscometer (VS-300) Reading:</w:t>
      </w:r>
    </w:p>
    <w:p>
      <w:r>
        <w:t>Sample 4: Coconut Oil, Beeswax, Glycerin</w:t>
      </w:r>
    </w:p>
    <w:p>
      <w:r>
        <w:t>Sample 5: Jojoba Oil, Glycerin</w:t>
      </w:r>
    </w:p>
    <w:p>
      <w:r>
        <w:t>Sample 6: Jojoba Oil, Gum, Vitamin E</w:t>
      </w:r>
    </w:p>
    <w:p>
      <w:r>
        <w:t>Sample 7: Coconut Oil</w:t>
      </w:r>
    </w:p>
    <w:p>
      <w:r>
        <w:t>Sample 8: Jojoba Oil, Cetyl Alcohol, Glycerin</w:t>
      </w:r>
    </w:p>
    <w:p>
      <w:r>
        <w:t>Sample 9: Jojoba Oil, Beeswax, Glycerin</w:t>
      </w:r>
    </w:p>
    <w:p>
      <w:r>
        <w:t>Discussion</w:t>
      </w:r>
    </w:p>
    <w:p>
      <w:r>
        <w:t>The data from the above analyses reveal diverse potential applications for these mixtures. Notably, the high viscosity of Sample 3 positions it as a potent candidate for industrial lubrication. Meanwhile, the high IR wavenumber for Sample 4 infers strong bonding interactions within its composition. Interestingly, the integration of beeswax in different samples provided consistently enhancing results, which may inform future compositional strategies.</w:t>
      </w:r>
    </w:p>
    <w:p>
      <w:r>
        <w:t>Conclusion</w:t>
      </w:r>
    </w:p>
    <w:p>
      <w:r>
        <w:t>In conclusion, each mixture referenced in this report has demonstrated unique properties lending themselves to potential industrial, cosmetic, or chemical applications. These findings should guide future investigations seeking innovative uses for oil-based mixtures in varied sectors.</w:t>
      </w:r>
    </w:p>
    <w:p>
      <w:r>
        <w:t>This report incorporates complex data representation to ensure a comprehensive understanding of the material aspects analyzed. The findings underscore the transformative potential inherent in oil-based mixtures when subjected to precise instrumentation and methodical scrutiny.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