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w:t>
      </w:r>
    </w:p>
    <w:p>
      <w:r>
        <w:t>Title: Comprehensive Analysis of Various Oil Compositions</w:t>
      </w:r>
    </w:p>
    <w:p>
      <w:r>
        <w:t>Report ID: Report_2393</w:t>
      </w:r>
    </w:p>
    <w:p>
      <w:r>
        <w:t>Date: [Insert Date]Performed by: [Insert Your Name]</w:t>
      </w:r>
    </w:p>
    <w:p>
      <w:r>
        <w:t>Abstract:</w:t>
      </w:r>
    </w:p>
    <w:p>
      <w:r>
        <w:t>This report provides an investigation into the properties of varied oil compositions using multiple analytical techniques. The samples included combinations of natural oils and other components, such as beeswax and glycerin. The analyses were conducted using instruments like UV-Vis Spectrophotometers, Liquid Chromatographs, and PCR machines, aimed at understanding their physical and chemical characteristics. Some observations are interspersed with non-pertinent information, and data may be discernibly complex to interpret.</w:t>
      </w:r>
    </w:p>
    <w:p>
      <w:r>
        <w:t>Materials and Methods</w:t>
      </w:r>
    </w:p>
    <w:p>
      <w:r>
        <w:t>Sample G:Jojoba Oil, Gum, Glycerin</w:t>
      </w:r>
    </w:p>
    <w:p>
      <w:r>
        <w:t>Instrumentation:</w:t>
      </w:r>
    </w:p>
    <w:p>
      <w:r>
        <w:t>Note:A thorough calibration of instruments was conducted prior to testing.</w:t>
      </w:r>
    </w:p>
    <w:p>
      <w:r>
        <w:t>Results and Discussion</w:t>
      </w:r>
    </w:p>
    <w:p>
      <w:r>
        <w:t>Table 1: Spectroscopic and Chromatographic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Desc.</w:t>
            </w:r>
          </w:p>
        </w:tc>
        <w:tc>
          <w:tcPr>
            <w:tcW w:type="dxa" w:w="1728"/>
          </w:tcPr>
          <w:p>
            <w:pPr>
              <w:jc w:val="center"/>
            </w:pPr>
            <w:r>
              <w:rPr>
                <w:b/>
              </w:rPr>
              <w:t>Instrument</w:t>
            </w:r>
          </w:p>
        </w:tc>
        <w:tc>
          <w:tcPr>
            <w:tcW w:type="dxa" w:w="1728"/>
          </w:tcPr>
          <w:p>
            <w:pPr>
              <w:jc w:val="center"/>
            </w:pPr>
            <w:r>
              <w:rPr>
                <w:b/>
              </w:rPr>
              <w:t>Measured Property</w:t>
            </w:r>
          </w:p>
        </w:tc>
        <w:tc>
          <w:tcPr>
            <w:tcW w:type="dxa" w:w="1728"/>
          </w:tcPr>
          <w:p>
            <w:pPr>
              <w:jc w:val="center"/>
            </w:pPr>
            <w:r>
              <w:rPr>
                <w:b/>
              </w:rPr>
              <w:t>Result</w:t>
            </w:r>
          </w:p>
        </w:tc>
        <w:tc>
          <w:tcPr>
            <w:tcW w:type="dxa" w:w="1728"/>
          </w:tcPr>
          <w:p>
            <w:pPr>
              <w:jc w:val="center"/>
            </w:pPr>
            <w:r>
              <w:rPr>
                <w:b/>
              </w:rPr>
              <w:t>Unit</w:t>
            </w:r>
          </w:p>
        </w:tc>
      </w:tr>
      <w:tr>
        <w:tc>
          <w:tcPr>
            <w:tcW w:type="dxa" w:w="1728"/>
          </w:tcPr>
          <w:p>
            <w:pPr>
              <w:jc w:val="center"/>
            </w:pPr>
            <w:r>
              <w:t>Coconut &amp; Cetyl Alcohol</w:t>
            </w:r>
          </w:p>
        </w:tc>
        <w:tc>
          <w:tcPr>
            <w:tcW w:type="dxa" w:w="1728"/>
          </w:tcPr>
          <w:p>
            <w:pPr>
              <w:jc w:val="center"/>
            </w:pPr>
            <w:r>
              <w:t>UV-2600</w:t>
            </w:r>
          </w:p>
        </w:tc>
        <w:tc>
          <w:tcPr>
            <w:tcW w:type="dxa" w:w="1728"/>
          </w:tcPr>
          <w:p>
            <w:pPr>
              <w:jc w:val="center"/>
            </w:pPr>
            <w:r>
              <w:t>Absorbance</w:t>
            </w:r>
          </w:p>
        </w:tc>
        <w:tc>
          <w:tcPr>
            <w:tcW w:type="dxa" w:w="1728"/>
          </w:tcPr>
          <w:p>
            <w:pPr>
              <w:jc w:val="center"/>
            </w:pPr>
            <w:r>
              <w:t>2.1</w:t>
            </w:r>
          </w:p>
        </w:tc>
        <w:tc>
          <w:tcPr>
            <w:tcW w:type="dxa" w:w="1728"/>
          </w:tcPr>
          <w:p>
            <w:pPr>
              <w:jc w:val="center"/>
            </w:pPr>
            <w:r>
              <w:t>Abs</w:t>
            </w:r>
          </w:p>
        </w:tc>
      </w:tr>
      <w:tr>
        <w:tc>
          <w:tcPr>
            <w:tcW w:type="dxa" w:w="1728"/>
          </w:tcPr>
          <w:p>
            <w:pPr>
              <w:jc w:val="center"/>
            </w:pPr>
            <w:r>
              <w:t>Almond/Cetyl/Vitamin E</w:t>
            </w:r>
          </w:p>
        </w:tc>
        <w:tc>
          <w:tcPr>
            <w:tcW w:type="dxa" w:w="1728"/>
          </w:tcPr>
          <w:p>
            <w:pPr>
              <w:jc w:val="center"/>
            </w:pPr>
            <w:r>
              <w:t>LC-400</w:t>
            </w:r>
          </w:p>
        </w:tc>
        <w:tc>
          <w:tcPr>
            <w:tcW w:type="dxa" w:w="1728"/>
          </w:tcPr>
          <w:p>
            <w:pPr>
              <w:jc w:val="center"/>
            </w:pPr>
            <w:r>
              <w:t>Concentration</w:t>
            </w:r>
          </w:p>
        </w:tc>
        <w:tc>
          <w:tcPr>
            <w:tcW w:type="dxa" w:w="1728"/>
          </w:tcPr>
          <w:p>
            <w:pPr>
              <w:jc w:val="center"/>
            </w:pPr>
            <w:r>
              <w:t>150.7</w:t>
            </w:r>
          </w:p>
        </w:tc>
        <w:tc>
          <w:tcPr>
            <w:tcW w:type="dxa" w:w="1728"/>
          </w:tcPr>
          <w:p>
            <w:pPr>
              <w:jc w:val="center"/>
            </w:pPr>
            <w:r>
              <w:t>µg/mL</w:t>
            </w:r>
          </w:p>
        </w:tc>
      </w:tr>
    </w:tbl>
    <w:p>
      <w:r>
        <w:t>Observation:The absorbance for the coconut oil mixture is notably high, suggesting effective UV-absorbing properties. The Vitamin E presence in the almond oil sample was confirmed with high concentration measurement, demonstrative of its potent antioxidant content.</w:t>
      </w:r>
    </w:p>
    <w:p>
      <w:r>
        <w:t>Table 2: Physical Property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Desc.</w:t>
            </w:r>
          </w:p>
        </w:tc>
        <w:tc>
          <w:tcPr>
            <w:tcW w:type="dxa" w:w="1728"/>
          </w:tcPr>
          <w:p>
            <w:pPr>
              <w:jc w:val="center"/>
            </w:pPr>
            <w:r>
              <w:rPr>
                <w:b/>
              </w:rPr>
              <w:t>Instrument</w:t>
            </w:r>
          </w:p>
        </w:tc>
        <w:tc>
          <w:tcPr>
            <w:tcW w:type="dxa" w:w="1728"/>
          </w:tcPr>
          <w:p>
            <w:pPr>
              <w:jc w:val="center"/>
            </w:pPr>
            <w:r>
              <w:rPr>
                <w:b/>
              </w:rPr>
              <w:t>Property Measured</w:t>
            </w:r>
          </w:p>
        </w:tc>
        <w:tc>
          <w:tcPr>
            <w:tcW w:type="dxa" w:w="1728"/>
          </w:tcPr>
          <w:p>
            <w:pPr>
              <w:jc w:val="center"/>
            </w:pPr>
            <w:r>
              <w:rPr>
                <w:b/>
              </w:rPr>
              <w:t>Result</w:t>
            </w:r>
          </w:p>
        </w:tc>
        <w:tc>
          <w:tcPr>
            <w:tcW w:type="dxa" w:w="1728"/>
          </w:tcPr>
          <w:p>
            <w:pPr>
              <w:jc w:val="center"/>
            </w:pPr>
            <w:r>
              <w:rPr>
                <w:b/>
              </w:rPr>
              <w:t>Unit</w:t>
            </w:r>
          </w:p>
        </w:tc>
      </w:tr>
      <w:tr>
        <w:tc>
          <w:tcPr>
            <w:tcW w:type="dxa" w:w="1728"/>
          </w:tcPr>
          <w:p>
            <w:pPr>
              <w:jc w:val="center"/>
            </w:pPr>
            <w:r>
              <w:t>Jojoba/Beeswax/Glycerin</w:t>
            </w:r>
          </w:p>
        </w:tc>
        <w:tc>
          <w:tcPr>
            <w:tcW w:type="dxa" w:w="1728"/>
          </w:tcPr>
          <w:p>
            <w:pPr>
              <w:jc w:val="center"/>
            </w:pPr>
            <w:r>
              <w:t>MRX</w:t>
            </w:r>
          </w:p>
        </w:tc>
        <w:tc>
          <w:tcPr>
            <w:tcW w:type="dxa" w:w="1728"/>
          </w:tcPr>
          <w:p>
            <w:pPr>
              <w:jc w:val="center"/>
            </w:pPr>
            <w:r>
              <w:t>Optical Density</w:t>
            </w:r>
          </w:p>
        </w:tc>
        <w:tc>
          <w:tcPr>
            <w:tcW w:type="dxa" w:w="1728"/>
          </w:tcPr>
          <w:p>
            <w:pPr>
              <w:jc w:val="center"/>
            </w:pPr>
            <w:r>
              <w:t>3.2</w:t>
            </w:r>
          </w:p>
        </w:tc>
        <w:tc>
          <w:tcPr>
            <w:tcW w:type="dxa" w:w="1728"/>
          </w:tcPr>
          <w:p>
            <w:pPr>
              <w:jc w:val="center"/>
            </w:pPr>
            <w:r>
              <w:t>OD</w:t>
            </w:r>
          </w:p>
        </w:tc>
      </w:tr>
      <w:tr>
        <w:tc>
          <w:tcPr>
            <w:tcW w:type="dxa" w:w="1728"/>
          </w:tcPr>
          <w:p>
            <w:pPr>
              <w:jc w:val="center"/>
            </w:pPr>
            <w:r>
              <w:t>Coconut &amp; Gum/Glycerin</w:t>
            </w:r>
          </w:p>
        </w:tc>
        <w:tc>
          <w:tcPr>
            <w:tcW w:type="dxa" w:w="1728"/>
          </w:tcPr>
          <w:p>
            <w:pPr>
              <w:jc w:val="center"/>
            </w:pPr>
            <w:r>
              <w:t>TC-5000</w:t>
            </w:r>
          </w:p>
        </w:tc>
        <w:tc>
          <w:tcPr>
            <w:tcW w:type="dxa" w:w="1728"/>
          </w:tcPr>
          <w:p>
            <w:pPr>
              <w:jc w:val="center"/>
            </w:pPr>
            <w:r>
              <w:t>Temperature</w:t>
            </w:r>
          </w:p>
        </w:tc>
        <w:tc>
          <w:tcPr>
            <w:tcW w:type="dxa" w:w="1728"/>
          </w:tcPr>
          <w:p>
            <w:pPr>
              <w:jc w:val="center"/>
            </w:pPr>
            <w:r>
              <w:t>35.0</w:t>
            </w:r>
          </w:p>
        </w:tc>
        <w:tc>
          <w:tcPr>
            <w:tcW w:type="dxa" w:w="1728"/>
          </w:tcPr>
          <w:p>
            <w:pPr>
              <w:jc w:val="center"/>
            </w:pPr>
            <w:r>
              <w:t>°C</w:t>
            </w:r>
          </w:p>
        </w:tc>
      </w:tr>
      <w:tr>
        <w:tc>
          <w:tcPr>
            <w:tcW w:type="dxa" w:w="1728"/>
          </w:tcPr>
          <w:p>
            <w:pPr>
              <w:jc w:val="center"/>
            </w:pPr>
            <w:r>
              <w:t>Jojoba &amp; Glycerin</w:t>
            </w:r>
          </w:p>
        </w:tc>
        <w:tc>
          <w:tcPr>
            <w:tcW w:type="dxa" w:w="1728"/>
          </w:tcPr>
          <w:p>
            <w:pPr>
              <w:jc w:val="center"/>
            </w:pPr>
            <w:r>
              <w:t>R-4500</w:t>
            </w:r>
          </w:p>
        </w:tc>
        <w:tc>
          <w:tcPr>
            <w:tcW w:type="dxa" w:w="1728"/>
          </w:tcPr>
          <w:p>
            <w:pPr>
              <w:jc w:val="center"/>
            </w:pPr>
            <w:r>
              <w:t>Viscosity</w:t>
            </w:r>
          </w:p>
        </w:tc>
        <w:tc>
          <w:tcPr>
            <w:tcW w:type="dxa" w:w="1728"/>
          </w:tcPr>
          <w:p>
            <w:pPr>
              <w:jc w:val="center"/>
            </w:pPr>
            <w:r>
              <w:t>50.2</w:t>
            </w:r>
          </w:p>
        </w:tc>
        <w:tc>
          <w:tcPr>
            <w:tcW w:type="dxa" w:w="1728"/>
          </w:tcPr>
          <w:p>
            <w:pPr>
              <w:jc w:val="center"/>
            </w:pPr>
            <w:r>
              <w:t>Pa-s</w:t>
            </w:r>
          </w:p>
        </w:tc>
      </w:tr>
    </w:tbl>
    <w:p>
      <w:r>
        <w:t>Note:Optical density measurement suggests significant scattering, likely due to beeswax particulates. The coconut oil’s viscosity highlights its potential stability in formulations at measured temperatures.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Desc.</w:t>
            </w:r>
          </w:p>
        </w:tc>
        <w:tc>
          <w:tcPr>
            <w:tcW w:type="dxa" w:w="1728"/>
          </w:tcPr>
          <w:p>
            <w:pPr>
              <w:jc w:val="center"/>
            </w:pPr>
            <w:r>
              <w:rPr>
                <w:b/>
              </w:rPr>
              <w:t>Testing Device</w:t>
            </w:r>
          </w:p>
        </w:tc>
        <w:tc>
          <w:tcPr>
            <w:tcW w:type="dxa" w:w="1728"/>
          </w:tcPr>
          <w:p>
            <w:pPr>
              <w:jc w:val="center"/>
            </w:pPr>
            <w:r>
              <w:rPr>
                <w:b/>
              </w:rPr>
              <w:t>Measured Factor</w:t>
            </w:r>
          </w:p>
        </w:tc>
        <w:tc>
          <w:tcPr>
            <w:tcW w:type="dxa" w:w="1728"/>
          </w:tcPr>
          <w:p>
            <w:pPr>
              <w:jc w:val="center"/>
            </w:pPr>
            <w:r>
              <w:rPr>
                <w:b/>
              </w:rPr>
              <w:t>Result</w:t>
            </w:r>
          </w:p>
        </w:tc>
        <w:tc>
          <w:tcPr>
            <w:tcW w:type="dxa" w:w="1728"/>
          </w:tcPr>
          <w:p>
            <w:pPr>
              <w:jc w:val="center"/>
            </w:pPr>
            <w:r>
              <w:rPr>
                <w:b/>
              </w:rPr>
              <w:t>Unit</w:t>
            </w:r>
          </w:p>
        </w:tc>
      </w:tr>
      <w:tr>
        <w:tc>
          <w:tcPr>
            <w:tcW w:type="dxa" w:w="1728"/>
          </w:tcPr>
          <w:p>
            <w:pPr>
              <w:jc w:val="center"/>
            </w:pPr>
            <w:r>
              <w:t>Almond &amp; Glycerin</w:t>
            </w:r>
          </w:p>
        </w:tc>
        <w:tc>
          <w:tcPr>
            <w:tcW w:type="dxa" w:w="1728"/>
          </w:tcPr>
          <w:p>
            <w:pPr>
              <w:jc w:val="center"/>
            </w:pPr>
            <w:r>
              <w:t>PH-700</w:t>
            </w:r>
          </w:p>
        </w:tc>
        <w:tc>
          <w:tcPr>
            <w:tcW w:type="dxa" w:w="1728"/>
          </w:tcPr>
          <w:p>
            <w:pPr>
              <w:jc w:val="center"/>
            </w:pPr>
            <w:r>
              <w:t>pH Level</w:t>
            </w:r>
          </w:p>
        </w:tc>
        <w:tc>
          <w:tcPr>
            <w:tcW w:type="dxa" w:w="1728"/>
          </w:tcPr>
          <w:p>
            <w:pPr>
              <w:jc w:val="center"/>
            </w:pPr>
            <w:r>
              <w:t>5.8</w:t>
            </w:r>
          </w:p>
        </w:tc>
        <w:tc>
          <w:tcPr>
            <w:tcW w:type="dxa" w:w="1728"/>
          </w:tcPr>
          <w:p>
            <w:pPr>
              <w:jc w:val="center"/>
            </w:pPr>
            <w:r>
              <w:t>pH</w:t>
            </w:r>
          </w:p>
        </w:tc>
      </w:tr>
      <w:tr>
        <w:tc>
          <w:tcPr>
            <w:tcW w:type="dxa" w:w="1728"/>
          </w:tcPr>
          <w:p>
            <w:pPr>
              <w:jc w:val="center"/>
            </w:pPr>
            <w:r>
              <w:t>Almond &amp; Vitamin E</w:t>
            </w:r>
          </w:p>
        </w:tc>
        <w:tc>
          <w:tcPr>
            <w:tcW w:type="dxa" w:w="1728"/>
          </w:tcPr>
          <w:p>
            <w:pPr>
              <w:jc w:val="center"/>
            </w:pPr>
            <w:r>
              <w:t>PCR-96</w:t>
            </w:r>
          </w:p>
        </w:tc>
        <w:tc>
          <w:tcPr>
            <w:tcW w:type="dxa" w:w="1728"/>
          </w:tcPr>
          <w:p>
            <w:pPr>
              <w:jc w:val="center"/>
            </w:pPr>
            <w:r>
              <w:t>Cycle Threshold</w:t>
            </w:r>
          </w:p>
        </w:tc>
        <w:tc>
          <w:tcPr>
            <w:tcW w:type="dxa" w:w="1728"/>
          </w:tcPr>
          <w:p>
            <w:pPr>
              <w:jc w:val="center"/>
            </w:pPr>
            <w:r>
              <w:t>25.0</w:t>
            </w:r>
          </w:p>
        </w:tc>
        <w:tc>
          <w:tcPr>
            <w:tcW w:type="dxa" w:w="1728"/>
          </w:tcPr>
          <w:p>
            <w:pPr>
              <w:jc w:val="center"/>
            </w:pPr>
            <w:r>
              <w:t>Ct</w:t>
            </w:r>
          </w:p>
        </w:tc>
      </w:tr>
    </w:tbl>
    <w:p>
      <w:r>
        <w:t>Discussion:The pH level measured in almond oil and glycerin displays mild acidity, which aligns with skin-friendly formulations. PCR results indicate effective threshold cycles, useful for genetic material amplification.</w:t>
      </w:r>
    </w:p>
    <w:p>
      <w:r>
        <w:t>Table 3: Miscellaneous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Descr.</w:t>
            </w:r>
          </w:p>
        </w:tc>
        <w:tc>
          <w:tcPr>
            <w:tcW w:type="dxa" w:w="1728"/>
          </w:tcPr>
          <w:p>
            <w:pPr>
              <w:jc w:val="center"/>
            </w:pPr>
            <w:r>
              <w:rPr>
                <w:b/>
              </w:rPr>
              <w:t>Device</w:t>
            </w:r>
          </w:p>
        </w:tc>
        <w:tc>
          <w:tcPr>
            <w:tcW w:type="dxa" w:w="1728"/>
          </w:tcPr>
          <w:p>
            <w:pPr>
              <w:jc w:val="center"/>
            </w:pPr>
            <w:r>
              <w:rPr>
                <w:b/>
              </w:rPr>
              <w:t>Parameter</w:t>
            </w:r>
          </w:p>
        </w:tc>
        <w:tc>
          <w:tcPr>
            <w:tcW w:type="dxa" w:w="1728"/>
          </w:tcPr>
          <w:p>
            <w:pPr>
              <w:jc w:val="center"/>
            </w:pPr>
            <w:r>
              <w:rPr>
                <w:b/>
              </w:rPr>
              <w:t>Observed Value</w:t>
            </w:r>
          </w:p>
        </w:tc>
        <w:tc>
          <w:tcPr>
            <w:tcW w:type="dxa" w:w="1728"/>
          </w:tcPr>
          <w:p>
            <w:pPr>
              <w:jc w:val="center"/>
            </w:pPr>
            <w:r>
              <w:rPr>
                <w:b/>
              </w:rPr>
              <w:t>Unit</w:t>
            </w:r>
          </w:p>
        </w:tc>
      </w:tr>
      <w:tr>
        <w:tc>
          <w:tcPr>
            <w:tcW w:type="dxa" w:w="1728"/>
          </w:tcPr>
          <w:p>
            <w:pPr>
              <w:jc w:val="center"/>
            </w:pPr>
            <w:r>
              <w:t>Jojoba &amp; Gum/Glycerin</w:t>
            </w:r>
          </w:p>
        </w:tc>
        <w:tc>
          <w:tcPr>
            <w:tcW w:type="dxa" w:w="1728"/>
          </w:tcPr>
          <w:p>
            <w:pPr>
              <w:jc w:val="center"/>
            </w:pPr>
            <w:r>
              <w:t>VS-300</w:t>
            </w:r>
          </w:p>
        </w:tc>
        <w:tc>
          <w:tcPr>
            <w:tcW w:type="dxa" w:w="1728"/>
          </w:tcPr>
          <w:p>
            <w:pPr>
              <w:jc w:val="center"/>
            </w:pPr>
            <w:r>
              <w:t>Viscosity (dynamic)</w:t>
            </w:r>
          </w:p>
        </w:tc>
        <w:tc>
          <w:tcPr>
            <w:tcW w:type="dxa" w:w="1728"/>
          </w:tcPr>
          <w:p>
            <w:pPr>
              <w:jc w:val="center"/>
            </w:pPr>
            <w:r>
              <w:t>1813.37</w:t>
            </w:r>
          </w:p>
        </w:tc>
        <w:tc>
          <w:tcPr>
            <w:tcW w:type="dxa" w:w="1728"/>
          </w:tcPr>
          <w:p>
            <w:pPr>
              <w:jc w:val="center"/>
            </w:pPr>
            <w:r>
              <w:t>cP</w:t>
            </w:r>
          </w:p>
        </w:tc>
      </w:tr>
      <w:tr>
        <w:tc>
          <w:tcPr>
            <w:tcW w:type="dxa" w:w="1728"/>
          </w:tcPr>
          <w:p>
            <w:pPr>
              <w:jc w:val="center"/>
            </w:pPr>
            <w:r>
              <w:t>Coconut Oil Only</w:t>
            </w:r>
          </w:p>
        </w:tc>
        <w:tc>
          <w:tcPr>
            <w:tcW w:type="dxa" w:w="1728"/>
          </w:tcPr>
          <w:p>
            <w:pPr>
              <w:jc w:val="center"/>
            </w:pPr>
            <w:r>
              <w:t>VS-300</w:t>
            </w:r>
          </w:p>
        </w:tc>
        <w:tc>
          <w:tcPr>
            <w:tcW w:type="dxa" w:w="1728"/>
          </w:tcPr>
          <w:p>
            <w:pPr>
              <w:jc w:val="center"/>
            </w:pPr>
            <w:r>
              <w:t>Viscosity (dynamic)</w:t>
            </w:r>
          </w:p>
        </w:tc>
        <w:tc>
          <w:tcPr>
            <w:tcW w:type="dxa" w:w="1728"/>
          </w:tcPr>
          <w:p>
            <w:pPr>
              <w:jc w:val="center"/>
            </w:pPr>
            <w:r>
              <w:t>5190.0</w:t>
            </w:r>
          </w:p>
        </w:tc>
        <w:tc>
          <w:tcPr>
            <w:tcW w:type="dxa" w:w="1728"/>
          </w:tcPr>
          <w:p>
            <w:pPr>
              <w:jc w:val="center"/>
            </w:pPr>
            <w:r>
              <w:t>cP</w:t>
            </w:r>
          </w:p>
        </w:tc>
      </w:tr>
      <w:tr>
        <w:tc>
          <w:tcPr>
            <w:tcW w:type="dxa" w:w="1728"/>
          </w:tcPr>
          <w:p>
            <w:pPr>
              <w:jc w:val="center"/>
            </w:pPr>
            <w:r>
              <w:t>Jojoba/Beeswax/Glycerin</w:t>
            </w:r>
          </w:p>
        </w:tc>
        <w:tc>
          <w:tcPr>
            <w:tcW w:type="dxa" w:w="1728"/>
          </w:tcPr>
          <w:p>
            <w:pPr>
              <w:jc w:val="center"/>
            </w:pPr>
            <w:r>
              <w:t>IC-2100</w:t>
            </w:r>
          </w:p>
        </w:tc>
        <w:tc>
          <w:tcPr>
            <w:tcW w:type="dxa" w:w="1728"/>
          </w:tcPr>
          <w:p>
            <w:pPr>
              <w:jc w:val="center"/>
            </w:pPr>
            <w:r>
              <w:t>Concentration</w:t>
            </w:r>
          </w:p>
        </w:tc>
        <w:tc>
          <w:tcPr>
            <w:tcW w:type="dxa" w:w="1728"/>
          </w:tcPr>
          <w:p>
            <w:pPr>
              <w:jc w:val="center"/>
            </w:pPr>
            <w:r>
              <w:t>0.085</w:t>
            </w:r>
          </w:p>
        </w:tc>
        <w:tc>
          <w:tcPr>
            <w:tcW w:type="dxa" w:w="1728"/>
          </w:tcPr>
          <w:p>
            <w:pPr>
              <w:jc w:val="center"/>
            </w:pPr>
            <w:r>
              <w:t>mM</w:t>
            </w:r>
          </w:p>
        </w:tc>
      </w:tr>
    </w:tbl>
    <w:p>
      <w:r>
        <w:t>Unrelated Annotations:Further research is necessary to determine the relevance of viscosity fluctuations under varying temperature parameters. Potential anomalies due to viscosity spectrum shifts need thorough analysis.</w:t>
      </w:r>
    </w:p>
    <w:p>
      <w:r>
        <w:t>Conclusion</w:t>
      </w:r>
    </w:p>
    <w:p>
      <w:r>
        <w:t>The comprehensive analysis of various oil mixtures reveals significant insights into their spectroscopic, rheological, and chromatographic properties. Data suggest these mixtures possess distinct characteristics aligning with potential application in cosmetic and pharmaceutical formulations.</w:t>
      </w:r>
    </w:p>
    <w:p>
      <w:r>
        <w:t>Appendix:All supporting data, outlier removals, and calibration corrections are available in supplementary documents. Further irrelevant information includes instrument maintenance logs and unrelated error messages during data acquisition.</w:t>
      </w:r>
    </w:p>
    <w:p>
      <w:r>
        <w:t>Disclaimer:Data within the report include artificially scrambled entries for complexity. Cross-referencing with external databases is advised for validated interpretations.</w:t>
      </w:r>
    </w:p>
    <w:p>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