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Advanced Material Properties Analysis</w:t>
      </w:r>
    </w:p>
    <w:p>
      <w:r>
        <w:t>Overview</w:t>
      </w:r>
    </w:p>
    <w:p>
      <w:r>
        <w:t>This document details the comprehensive analysis conducted through various high-precision instruments on several oil-based samples. The experiments were designed to evaluate thermal, rheological, and compositional properties of complex mixtures. Each test focused on unique combinations of base oils and additives. This approach provides a robust understanding of the interactions and properties relevant to industrial applications, such as cosmetics and pharmaceuticals.</w:t>
      </w:r>
    </w:p>
    <w:p>
      <w:r>
        <w:t>Table of Contents</w:t>
      </w:r>
    </w:p>
    <w:p>
      <w:r>
        <w:t>1. Introduction</w:t>
      </w:r>
    </w:p>
    <w:p>
      <w:r>
        <w:t>The objective of this study, identified asReport_2482, is to assess the properties of several oil mixtures using cutting-edge technology. These mixtures include oils like Coconut, Almond, and Jojoba oil, combined with various additives such as Cetyl Alcohol, Gum, Beeswax, Vitamin E, and Glycerin. By leveraging different instruments, we gauge attributes like thermal stability, viscosity, titration levels, pH, and other critical properties.</w:t>
      </w:r>
    </w:p>
    <w:p>
      <w:r>
        <w:t>2. Sample Descriptions</w:t>
      </w:r>
    </w:p>
    <w:p>
      <w:r>
        <w:t>Sample Mixtures</w:t>
      </w:r>
    </w:p>
    <w:p>
      <w:r>
        <w:t>3. Instrumentation and Methodologies</w:t>
      </w:r>
    </w:p>
    <w:p>
      <w:r>
        <w:t>Analyzed Instruments</w:t>
      </w:r>
    </w:p>
    <w:p>
      <w:r>
        <w:t>Analysis Process</w:t>
      </w:r>
    </w:p>
    <w:p>
      <w:r>
        <w:t>The analysis was conducted by subjecting each mixture to the corresponding instruments. Calibration and standardization of machines were meticulously managed to enhance precision. For instance, the X-Ray Diffractometer XRD-6000 was calibrated using a silicon standard, ensuring accuracy in detecting crystalline structures.</w:t>
      </w:r>
    </w:p>
    <w:p>
      <w:r>
        <w:t>4. Data Analysis and Observations</w:t>
      </w:r>
    </w:p>
    <w:p>
      <w:r>
        <w:t>Table 1: Key Observations from Instruments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Thermocycler TC-5000</w:t>
            </w:r>
          </w:p>
        </w:tc>
        <w:tc>
          <w:tcPr>
            <w:tcW w:type="dxa" w:w="2160"/>
          </w:tcPr>
          <w:p>
            <w:pPr>
              <w:jc w:val="center"/>
            </w:pPr>
            <w:r>
              <w:t>Coconut Oil, Gum</w:t>
            </w:r>
          </w:p>
        </w:tc>
        <w:tc>
          <w:tcPr>
            <w:tcW w:type="dxa" w:w="2160"/>
          </w:tcPr>
          <w:p>
            <w:pPr>
              <w:jc w:val="center"/>
            </w:pPr>
            <w:r>
              <w:t>88.0</w:t>
            </w:r>
          </w:p>
        </w:tc>
        <w:tc>
          <w:tcPr>
            <w:tcW w:type="dxa" w:w="2160"/>
          </w:tcPr>
          <w:p>
            <w:pPr>
              <w:jc w:val="center"/>
            </w:pPr>
            <w:r>
              <w:t>C</w:t>
            </w:r>
          </w:p>
        </w:tc>
      </w:tr>
      <w:tr>
        <w:tc>
          <w:tcPr>
            <w:tcW w:type="dxa" w:w="2160"/>
          </w:tcPr>
          <w:p>
            <w:pPr>
              <w:jc w:val="center"/>
            </w:pPr>
            <w:r>
              <w:t>Titrator T-905</w:t>
            </w:r>
          </w:p>
        </w:tc>
        <w:tc>
          <w:tcPr>
            <w:tcW w:type="dxa" w:w="2160"/>
          </w:tcPr>
          <w:p>
            <w:pPr>
              <w:jc w:val="center"/>
            </w:pPr>
            <w:r>
              <w:t>Coconut Oil, Cetyl Alcohol, Glycerin</w:t>
            </w:r>
          </w:p>
        </w:tc>
        <w:tc>
          <w:tcPr>
            <w:tcW w:type="dxa" w:w="2160"/>
          </w:tcPr>
          <w:p>
            <w:pPr>
              <w:jc w:val="center"/>
            </w:pPr>
            <w:r>
              <w:t>5.6</w:t>
            </w:r>
          </w:p>
        </w:tc>
        <w:tc>
          <w:tcPr>
            <w:tcW w:type="dxa" w:w="2160"/>
          </w:tcPr>
          <w:p>
            <w:pPr>
              <w:jc w:val="center"/>
            </w:pPr>
            <w:r>
              <w:t>M</w:t>
            </w:r>
          </w:p>
        </w:tc>
      </w:tr>
      <w:tr>
        <w:tc>
          <w:tcPr>
            <w:tcW w:type="dxa" w:w="2160"/>
          </w:tcPr>
          <w:p>
            <w:pPr>
              <w:jc w:val="center"/>
            </w:pPr>
            <w:r>
              <w:t>Centrifuge X100</w:t>
            </w:r>
          </w:p>
        </w:tc>
        <w:tc>
          <w:tcPr>
            <w:tcW w:type="dxa" w:w="2160"/>
          </w:tcPr>
          <w:p>
            <w:pPr>
              <w:jc w:val="center"/>
            </w:pPr>
            <w:r>
              <w:t>Almond Oil, Gum, Vitamin E</w:t>
            </w:r>
          </w:p>
        </w:tc>
        <w:tc>
          <w:tcPr>
            <w:tcW w:type="dxa" w:w="2160"/>
          </w:tcPr>
          <w:p>
            <w:pPr>
              <w:jc w:val="center"/>
            </w:pPr>
            <w:r>
              <w:t>12300.0</w:t>
            </w:r>
          </w:p>
        </w:tc>
        <w:tc>
          <w:tcPr>
            <w:tcW w:type="dxa" w:w="2160"/>
          </w:tcPr>
          <w:p>
            <w:pPr>
              <w:jc w:val="center"/>
            </w:pPr>
            <w:r>
              <w:t>RPM</w:t>
            </w:r>
          </w:p>
        </w:tc>
      </w:tr>
      <w:tr>
        <w:tc>
          <w:tcPr>
            <w:tcW w:type="dxa" w:w="2160"/>
          </w:tcPr>
          <w:p>
            <w:pPr>
              <w:jc w:val="center"/>
            </w:pPr>
            <w:r>
              <w:t>Rheometer R-4500</w:t>
            </w:r>
          </w:p>
        </w:tc>
        <w:tc>
          <w:tcPr>
            <w:tcW w:type="dxa" w:w="2160"/>
          </w:tcPr>
          <w:p>
            <w:pPr>
              <w:jc w:val="center"/>
            </w:pPr>
            <w:r>
              <w:t>Almond Oil, Beeswax</w:t>
            </w:r>
          </w:p>
        </w:tc>
        <w:tc>
          <w:tcPr>
            <w:tcW w:type="dxa" w:w="2160"/>
          </w:tcPr>
          <w:p>
            <w:pPr>
              <w:jc w:val="center"/>
            </w:pPr>
            <w:r>
              <w:t>650.0</w:t>
            </w:r>
          </w:p>
        </w:tc>
        <w:tc>
          <w:tcPr>
            <w:tcW w:type="dxa" w:w="2160"/>
          </w:tcPr>
          <w:p>
            <w:pPr>
              <w:jc w:val="center"/>
            </w:pPr>
            <w:r>
              <w:t>Pa-s</w:t>
            </w:r>
          </w:p>
        </w:tc>
      </w:tr>
    </w:tbl>
    <w:p>
      <w:r>
        <w:t>Table 2: Molecular and Compositional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X-Ray Diffractometer XRD-6000</w:t>
            </w:r>
          </w:p>
        </w:tc>
        <w:tc>
          <w:tcPr>
            <w:tcW w:type="dxa" w:w="2160"/>
          </w:tcPr>
          <w:p>
            <w:pPr>
              <w:jc w:val="center"/>
            </w:pPr>
            <w:r>
              <w:t>Almond Oil, Cetyl Alcohol</w:t>
            </w:r>
          </w:p>
        </w:tc>
        <w:tc>
          <w:tcPr>
            <w:tcW w:type="dxa" w:w="2160"/>
          </w:tcPr>
          <w:p>
            <w:pPr>
              <w:jc w:val="center"/>
            </w:pPr>
            <w:r>
              <w:t>98.5</w:t>
            </w:r>
          </w:p>
        </w:tc>
        <w:tc>
          <w:tcPr>
            <w:tcW w:type="dxa" w:w="2160"/>
          </w:tcPr>
          <w:p>
            <w:pPr>
              <w:jc w:val="center"/>
            </w:pPr>
            <w:r>
              <w:t>C</w:t>
            </w:r>
          </w:p>
        </w:tc>
      </w:tr>
      <w:tr>
        <w:tc>
          <w:tcPr>
            <w:tcW w:type="dxa" w:w="2160"/>
          </w:tcPr>
          <w:p>
            <w:pPr>
              <w:jc w:val="center"/>
            </w:pPr>
            <w:r>
              <w:t>Mass Spectrometer MS-20</w:t>
            </w:r>
          </w:p>
        </w:tc>
        <w:tc>
          <w:tcPr>
            <w:tcW w:type="dxa" w:w="2160"/>
          </w:tcPr>
          <w:p>
            <w:pPr>
              <w:jc w:val="center"/>
            </w:pPr>
            <w:r>
              <w:t>Jojoba Oil, Beeswax, Glycerin</w:t>
            </w:r>
          </w:p>
        </w:tc>
        <w:tc>
          <w:tcPr>
            <w:tcW w:type="dxa" w:w="2160"/>
          </w:tcPr>
          <w:p>
            <w:pPr>
              <w:jc w:val="center"/>
            </w:pPr>
            <w:r>
              <w:t>450.0</w:t>
            </w:r>
          </w:p>
        </w:tc>
        <w:tc>
          <w:tcPr>
            <w:tcW w:type="dxa" w:w="2160"/>
          </w:tcPr>
          <w:p>
            <w:pPr>
              <w:jc w:val="center"/>
            </w:pPr>
            <w:r>
              <w:t>m/z</w:t>
            </w:r>
          </w:p>
        </w:tc>
      </w:tr>
      <w:tr>
        <w:tc>
          <w:tcPr>
            <w:tcW w:type="dxa" w:w="2160"/>
          </w:tcPr>
          <w:p>
            <w:pPr>
              <w:jc w:val="center"/>
            </w:pPr>
            <w:r>
              <w:t>Conductivity Meter CM-215</w:t>
            </w:r>
          </w:p>
        </w:tc>
        <w:tc>
          <w:tcPr>
            <w:tcW w:type="dxa" w:w="2160"/>
          </w:tcPr>
          <w:p>
            <w:pPr>
              <w:jc w:val="center"/>
            </w:pPr>
            <w:r>
              <w:t>Almond Oil, Vitamin E</w:t>
            </w:r>
          </w:p>
        </w:tc>
        <w:tc>
          <w:tcPr>
            <w:tcW w:type="dxa" w:w="2160"/>
          </w:tcPr>
          <w:p>
            <w:pPr>
              <w:jc w:val="center"/>
            </w:pPr>
            <w:r>
              <w:t>1500.0</w:t>
            </w:r>
          </w:p>
        </w:tc>
        <w:tc>
          <w:tcPr>
            <w:tcW w:type="dxa" w:w="2160"/>
          </w:tcPr>
          <w:p>
            <w:pPr>
              <w:jc w:val="center"/>
            </w:pPr>
            <w:r>
              <w:t>uS/cm</w:t>
            </w:r>
          </w:p>
        </w:tc>
      </w:tr>
    </w:tbl>
    <w:p>
      <w:r>
        <w:t>Complex Observations</w:t>
      </w:r>
    </w:p>
    <w:p>
      <w:r>
        <w:t>The rheological assessment using theRheometer R-4500revealed that the Almond Oil and Beeswax mixture exhibited substantial resistance to deformation, quantified as 650 Pa-s. Meanwhile, in viscosity assessments using theViscometer VS-300, a noticeable difference in resistance flow was recorded between samples. For instance, the viscosity of the Jojoba Oil and Gum mixture was noted at 1894.94 cP, indicating a thicker constitution relative to the 7232.94 cP of the Almond Oil and Beeswax mixture.</w:t>
      </w:r>
    </w:p>
    <w:p>
      <w:r>
        <w:t>Moreover, theHPLC System HPLC-9000results indicated a significant concentration of components in the Almond Oil, Gum, and Glycerin combination, measured at 320 mg/L. These findings are crucial for determining potential applications where precise compositional integrity is required.</w:t>
      </w:r>
    </w:p>
    <w:p>
      <w:r>
        <w:t>Irrelevant Observational Highlight</w:t>
      </w:r>
    </w:p>
    <w:p>
      <w:r>
        <w:t>During the process, random fluctuations in room temperature were recorded which were found to be negligible to the overall results but interestingly persisted throughout.</w:t>
      </w:r>
    </w:p>
    <w:p>
      <w:r>
        <w:t>5. Conclusions</w:t>
      </w:r>
    </w:p>
    <w:p>
      <w:r>
        <w:t>The combined data fromReport_2482provide valuable insights into the physicochemical properties of various oil-based mixtures. The results enable better formulation design and optimization in industrial applications such as cosmetics, where texture, stability, and compositional safety are paramount.</w:t>
      </w:r>
    </w:p>
    <w:p>
      <w:r>
        <w:t>Moreover, our findings about thermal stability, viscosity variations, and molecular integrity offer foundational data that could shape future research paths. On a final note, continued interdisciplinary engagement and cross-verification using diverse instruments are recommended to further advance material science investigations.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