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2499</w:t>
      </w:r>
    </w:p>
    <w:p>
      <w:r>
        <w:t>Abstract</w:t>
      </w:r>
    </w:p>
    <w:p>
      <w:r>
        <w:t>This detailed laboratory report encompasses the testing of various organic mixtures using advanced instrumentation. Each sample consisted of unique combinations of ingredients such as oils and additives, tested using sophisticated equipment designed to obtain precise measurements across different parameters. The results illustrate a comprehensive analysis of each sample, shedding light on their structural and chemical properties.</w:t>
      </w:r>
    </w:p>
    <w:p>
      <w:r>
        <w:t>Introduction</w:t>
      </w:r>
    </w:p>
    <w:p>
      <w:r>
        <w:t>This report evaluates multiple mixtures using advanced laboratory instrumentation to uncover physical and chemical characteristics. The focus is to understand the interactions and resultant properties when different organic substances are combined. Testing procedures involved precision measurements, which are critical in formulating hypotheses for future research in material science.</w:t>
      </w:r>
    </w:p>
    <w:p>
      <w:r>
        <w:t>Methodology</w:t>
      </w:r>
    </w:p>
    <w:p>
      <w:r>
        <w:t>Samples were prepared by meticulously blending various organic substances, including oils and related compounds. Each blend was tested for distinct parameters such as spectrometric peaks, viscometric consistency, and more, using the following instruments:</w:t>
      </w:r>
    </w:p>
    <w:p>
      <w:r>
        <w:t>Observations &amp; Measurements</w:t>
      </w:r>
    </w:p>
    <w:p>
      <w:r>
        <w:t>Sample Composition and Instrumentation: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Instrumentation</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Coconut Oil, Cetyl Alcohol, Glycerin</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0.750 mm</w:t>
            </w:r>
          </w:p>
        </w:tc>
      </w:tr>
      <w:tr>
        <w:tc>
          <w:tcPr>
            <w:tcW w:type="dxa" w:w="2160"/>
          </w:tcPr>
          <w:p>
            <w:pPr>
              <w:jc w:val="center"/>
            </w:pPr>
            <w:r>
              <w:t>Almond Oil, Beeswax</w:t>
            </w:r>
          </w:p>
        </w:tc>
        <w:tc>
          <w:tcPr>
            <w:tcW w:type="dxa" w:w="2160"/>
          </w:tcPr>
          <w:p>
            <w:pPr>
              <w:jc w:val="center"/>
            </w:pPr>
            <w:r>
              <w:t>NMR Spectrometer NMR-500</w:t>
            </w:r>
          </w:p>
        </w:tc>
        <w:tc>
          <w:tcPr>
            <w:tcW w:type="dxa" w:w="2160"/>
          </w:tcPr>
          <w:p>
            <w:pPr>
              <w:jc w:val="center"/>
            </w:pPr>
            <w:r>
              <w:t>Shift</w:t>
            </w:r>
          </w:p>
        </w:tc>
        <w:tc>
          <w:tcPr>
            <w:tcW w:type="dxa" w:w="2160"/>
          </w:tcPr>
          <w:p>
            <w:pPr>
              <w:jc w:val="center"/>
            </w:pPr>
            <w:r>
              <w:t>15.3 ppm</w:t>
            </w:r>
          </w:p>
        </w:tc>
      </w:tr>
      <w:tr>
        <w:tc>
          <w:tcPr>
            <w:tcW w:type="dxa" w:w="2160"/>
          </w:tcPr>
          <w:p>
            <w:pPr>
              <w:jc w:val="center"/>
            </w:pPr>
            <w:r>
              <w:t>Jojoba Oil</w:t>
            </w:r>
          </w:p>
        </w:tc>
        <w:tc>
          <w:tcPr>
            <w:tcW w:type="dxa" w:w="2160"/>
          </w:tcPr>
          <w:p>
            <w:pPr>
              <w:jc w:val="center"/>
            </w:pPr>
            <w:r>
              <w:t>Mass Spectrometer MS-20</w:t>
            </w:r>
          </w:p>
        </w:tc>
        <w:tc>
          <w:tcPr>
            <w:tcW w:type="dxa" w:w="2160"/>
          </w:tcPr>
          <w:p>
            <w:pPr>
              <w:jc w:val="center"/>
            </w:pPr>
            <w:r>
              <w:t>Mass-to-Charge Ratio</w:t>
            </w:r>
          </w:p>
        </w:tc>
        <w:tc>
          <w:tcPr>
            <w:tcW w:type="dxa" w:w="2160"/>
          </w:tcPr>
          <w:p>
            <w:pPr>
              <w:jc w:val="center"/>
            </w:pPr>
            <w:r>
              <w:t>1050.5 m/z</w:t>
            </w:r>
          </w:p>
        </w:tc>
      </w:tr>
      <w:tr>
        <w:tc>
          <w:tcPr>
            <w:tcW w:type="dxa" w:w="2160"/>
          </w:tcPr>
          <w:p>
            <w:pPr>
              <w:jc w:val="center"/>
            </w:pPr>
            <w:r>
              <w:t>Coconut Oil, Beeswax</w:t>
            </w:r>
          </w:p>
        </w:tc>
        <w:tc>
          <w:tcPr>
            <w:tcW w:type="dxa" w:w="2160"/>
          </w:tcPr>
          <w:p>
            <w:pPr>
              <w:jc w:val="center"/>
            </w:pPr>
            <w:r>
              <w:t>UV-Vis Spectrophotometer UV-2600</w:t>
            </w:r>
          </w:p>
        </w:tc>
        <w:tc>
          <w:tcPr>
            <w:tcW w:type="dxa" w:w="2160"/>
          </w:tcPr>
          <w:p>
            <w:pPr>
              <w:jc w:val="center"/>
            </w:pPr>
            <w:r>
              <w:t>Absorbance</w:t>
            </w:r>
          </w:p>
        </w:tc>
        <w:tc>
          <w:tcPr>
            <w:tcW w:type="dxa" w:w="2160"/>
          </w:tcPr>
          <w:p>
            <w:pPr>
              <w:jc w:val="center"/>
            </w:pPr>
            <w:r>
              <w:t>2.8 Abs</w:t>
            </w:r>
          </w:p>
        </w:tc>
      </w:tr>
      <w:tr>
        <w:tc>
          <w:tcPr>
            <w:tcW w:type="dxa" w:w="2160"/>
          </w:tcPr>
          <w:p>
            <w:pPr>
              <w:jc w:val="center"/>
            </w:pPr>
            <w:r>
              <w:t>Coconut Oil, Gum, Glycerin</w:t>
            </w:r>
          </w:p>
        </w:tc>
        <w:tc>
          <w:tcPr>
            <w:tcW w:type="dxa" w:w="2160"/>
          </w:tcPr>
          <w:p>
            <w:pPr>
              <w:jc w:val="center"/>
            </w:pPr>
            <w:r>
              <w:t>Spectrometer Alpha-300</w:t>
            </w:r>
          </w:p>
        </w:tc>
        <w:tc>
          <w:tcPr>
            <w:tcW w:type="dxa" w:w="2160"/>
          </w:tcPr>
          <w:p>
            <w:pPr>
              <w:jc w:val="center"/>
            </w:pPr>
            <w:r>
              <w:t>Wavelength</w:t>
            </w:r>
          </w:p>
        </w:tc>
        <w:tc>
          <w:tcPr>
            <w:tcW w:type="dxa" w:w="2160"/>
          </w:tcPr>
          <w:p>
            <w:pPr>
              <w:jc w:val="center"/>
            </w:pPr>
            <w:r>
              <w:t>550 nm</w:t>
            </w:r>
          </w:p>
        </w:tc>
      </w:tr>
      <w:tr>
        <w:tc>
          <w:tcPr>
            <w:tcW w:type="dxa" w:w="2160"/>
          </w:tcPr>
          <w:p>
            <w:pPr>
              <w:jc w:val="center"/>
            </w:pPr>
            <w:r>
              <w:t>Jojoba Oil, Cetyl Alcohol, Vitamin E</w:t>
            </w:r>
          </w:p>
        </w:tc>
        <w:tc>
          <w:tcPr>
            <w:tcW w:type="dxa" w:w="2160"/>
          </w:tcPr>
          <w:p>
            <w:pPr>
              <w:jc w:val="center"/>
            </w:pPr>
            <w:r>
              <w:t>X-Ray Diffractometer XRD-6000</w:t>
            </w:r>
          </w:p>
        </w:tc>
        <w:tc>
          <w:tcPr>
            <w:tcW w:type="dxa" w:w="2160"/>
          </w:tcPr>
          <w:p>
            <w:pPr>
              <w:jc w:val="center"/>
            </w:pPr>
            <w:r>
              <w:t>Temperature</w:t>
            </w:r>
          </w:p>
        </w:tc>
        <w:tc>
          <w:tcPr>
            <w:tcW w:type="dxa" w:w="2160"/>
          </w:tcPr>
          <w:p>
            <w:pPr>
              <w:jc w:val="center"/>
            </w:pPr>
            <w:r>
              <w:t>45 °C</w:t>
            </w:r>
          </w:p>
        </w:tc>
      </w:tr>
      <w:tr>
        <w:tc>
          <w:tcPr>
            <w:tcW w:type="dxa" w:w="2160"/>
          </w:tcPr>
          <w:p>
            <w:pPr>
              <w:jc w:val="center"/>
            </w:pPr>
            <w:r>
              <w:t>Almond Oil</w:t>
            </w:r>
          </w:p>
        </w:tc>
        <w:tc>
          <w:tcPr>
            <w:tcW w:type="dxa" w:w="2160"/>
          </w:tcPr>
          <w:p>
            <w:pPr>
              <w:jc w:val="center"/>
            </w:pPr>
            <w:r>
              <w:t>pH Meter PH-700</w:t>
            </w:r>
          </w:p>
        </w:tc>
        <w:tc>
          <w:tcPr>
            <w:tcW w:type="dxa" w:w="2160"/>
          </w:tcPr>
          <w:p>
            <w:pPr>
              <w:jc w:val="center"/>
            </w:pPr>
            <w:r>
              <w:t>pH Level</w:t>
            </w:r>
          </w:p>
        </w:tc>
        <w:tc>
          <w:tcPr>
            <w:tcW w:type="dxa" w:w="2160"/>
          </w:tcPr>
          <w:p>
            <w:pPr>
              <w:jc w:val="center"/>
            </w:pPr>
            <w:r>
              <w:t>7.5 pH</w:t>
            </w:r>
          </w:p>
        </w:tc>
      </w:tr>
      <w:tr>
        <w:tc>
          <w:tcPr>
            <w:tcW w:type="dxa" w:w="2160"/>
          </w:tcPr>
          <w:p>
            <w:pPr>
              <w:jc w:val="center"/>
            </w:pPr>
            <w:r>
              <w:t>Jojoba Oil, Gum, Vitamin E</w:t>
            </w:r>
          </w:p>
        </w:tc>
        <w:tc>
          <w:tcPr>
            <w:tcW w:type="dxa" w:w="2160"/>
          </w:tcPr>
          <w:p>
            <w:pPr>
              <w:jc w:val="center"/>
            </w:pPr>
            <w:r>
              <w:t>Mass Spectrometer MS-20</w:t>
            </w:r>
          </w:p>
        </w:tc>
        <w:tc>
          <w:tcPr>
            <w:tcW w:type="dxa" w:w="2160"/>
          </w:tcPr>
          <w:p>
            <w:pPr>
              <w:jc w:val="center"/>
            </w:pPr>
            <w:r>
              <w:t>Mass-to-Charge Ratio</w:t>
            </w:r>
          </w:p>
        </w:tc>
        <w:tc>
          <w:tcPr>
            <w:tcW w:type="dxa" w:w="2160"/>
          </w:tcPr>
          <w:p>
            <w:pPr>
              <w:jc w:val="center"/>
            </w:pPr>
            <w:r>
              <w:t>1200 m/z</w:t>
            </w:r>
          </w:p>
        </w:tc>
      </w:tr>
      <w:tr>
        <w:tc>
          <w:tcPr>
            <w:tcW w:type="dxa" w:w="2160"/>
          </w:tcPr>
          <w:p>
            <w:pPr>
              <w:jc w:val="center"/>
            </w:pPr>
            <w:r>
              <w:t>Coconut Oil, Cetyl Alcohol, Vitamin E</w:t>
            </w:r>
          </w:p>
        </w:tc>
        <w:tc>
          <w:tcPr>
            <w:tcW w:type="dxa" w:w="2160"/>
          </w:tcPr>
          <w:p>
            <w:pPr>
              <w:jc w:val="center"/>
            </w:pPr>
            <w:r>
              <w:t>NMR Spectrometer NMR-500</w:t>
            </w:r>
          </w:p>
        </w:tc>
        <w:tc>
          <w:tcPr>
            <w:tcW w:type="dxa" w:w="2160"/>
          </w:tcPr>
          <w:p>
            <w:pPr>
              <w:jc w:val="center"/>
            </w:pPr>
            <w:r>
              <w:t>Shift</w:t>
            </w:r>
          </w:p>
        </w:tc>
        <w:tc>
          <w:tcPr>
            <w:tcW w:type="dxa" w:w="2160"/>
          </w:tcPr>
          <w:p>
            <w:pPr>
              <w:jc w:val="center"/>
            </w:pPr>
            <w:r>
              <w:t>19.7 ppm</w:t>
            </w:r>
          </w:p>
        </w:tc>
      </w:tr>
      <w:tr>
        <w:tc>
          <w:tcPr>
            <w:tcW w:type="dxa" w:w="2160"/>
          </w:tcPr>
          <w:p>
            <w:pPr>
              <w:jc w:val="center"/>
            </w:pPr>
            <w:r>
              <w:t>Coconut Oil, Cetyl Alcohol, Vitamin E</w:t>
            </w:r>
          </w:p>
        </w:tc>
        <w:tc>
          <w:tcPr>
            <w:tcW w:type="dxa" w:w="2160"/>
          </w:tcPr>
          <w:p>
            <w:pPr>
              <w:jc w:val="center"/>
            </w:pPr>
            <w:r>
              <w:t>Viscometer VS-300</w:t>
            </w:r>
          </w:p>
        </w:tc>
        <w:tc>
          <w:tcPr>
            <w:tcW w:type="dxa" w:w="2160"/>
          </w:tcPr>
          <w:p>
            <w:pPr>
              <w:jc w:val="center"/>
            </w:pPr>
            <w:r>
              <w:t>Viscosity</w:t>
            </w:r>
          </w:p>
        </w:tc>
        <w:tc>
          <w:tcPr>
            <w:tcW w:type="dxa" w:w="2160"/>
          </w:tcPr>
          <w:p>
            <w:pPr>
              <w:jc w:val="center"/>
            </w:pPr>
            <w:r>
              <w:t>4823.07 cP</w:t>
            </w:r>
          </w:p>
        </w:tc>
      </w:tr>
      <w:tr>
        <w:tc>
          <w:tcPr>
            <w:tcW w:type="dxa" w:w="2160"/>
          </w:tcPr>
          <w:p>
            <w:pPr>
              <w:jc w:val="center"/>
            </w:pPr>
            <w:r>
              <w:t>Jojoba Oil, Vitamin E</w:t>
            </w:r>
          </w:p>
        </w:tc>
        <w:tc>
          <w:tcPr>
            <w:tcW w:type="dxa" w:w="2160"/>
          </w:tcPr>
          <w:p>
            <w:pPr>
              <w:jc w:val="center"/>
            </w:pPr>
            <w:r>
              <w:t>Viscometer VS-300</w:t>
            </w:r>
          </w:p>
        </w:tc>
        <w:tc>
          <w:tcPr>
            <w:tcW w:type="dxa" w:w="2160"/>
          </w:tcPr>
          <w:p>
            <w:pPr>
              <w:jc w:val="center"/>
            </w:pPr>
            <w:r>
              <w:t>Viscosity</w:t>
            </w:r>
          </w:p>
        </w:tc>
        <w:tc>
          <w:tcPr>
            <w:tcW w:type="dxa" w:w="2160"/>
          </w:tcPr>
          <w:p>
            <w:pPr>
              <w:jc w:val="center"/>
            </w:pPr>
            <w:r>
              <w:t>2464.09 cP</w:t>
            </w:r>
          </w:p>
        </w:tc>
      </w:tr>
    </w:tbl>
    <w:p>
      <w:r>
        <w:t>Additional (Irrelevant) Observations:</w:t>
      </w:r>
    </w:p>
    <w:p>
      <w:r>
        <w:t>Results</w:t>
      </w:r>
    </w:p>
    <w:p>
      <w:r>
        <w:t>Sample Interactions:</w:t>
      </w:r>
    </w:p>
    <w:p>
      <w:r>
        <w:t>Coconut Oil, Cetyl Alcohol, Glycerin:Displayed minor wear levels, indicating robust lubrication. NMR spectrometry revealed a chemical shift at 19.7 ppm, supporting stable chemical bonds.</w:t>
      </w:r>
    </w:p>
    <w:p>
      <w:r>
        <w:t>Almond Oil, Beeswax:With a chemical shift of 15.3 ppm, there appears to be a potential reaction between the oil and beeswax, possibly implying interactive molecular structures.</w:t>
      </w:r>
    </w:p>
    <w:p>
      <w:r>
        <w:t>Jojoba Oil:Detected 1050.5 m/z indicating the presence of medium-chain saturated hydrocarbons.</w:t>
      </w:r>
    </w:p>
    <w:p>
      <w:r>
        <w:t>Coconut Oil, Beeswax:The UV-Vis result at 2.8 Abs suggests significant photon absorption, reflecting probable compound stabilization through aromatic structures.</w:t>
      </w:r>
    </w:p>
    <w:p>
      <w:r>
        <w:t>Coconut Oil, Gum, Glycerin:With a wavelength of 550 nm, combination likely exhibits light diffraction properties leading to noted optical clarity.</w:t>
      </w:r>
    </w:p>
    <w:p>
      <w:r>
        <w:t>Jojoba Oil, Cetyl Alcohol, Vitamin E:X-ray diffraction showcased stability at 45°C, endorsing thermal resilience.</w:t>
      </w:r>
    </w:p>
    <w:p>
      <w:r>
        <w:t>Almond Oil:Neutral pH of 7.5, asserting its inherent balance, allowing safe application in variable contexts.</w:t>
      </w:r>
    </w:p>
    <w:p>
      <w:r>
        <w:t>Jojoba Oil, Gum, Vitamin E:Higher m/z of 1200 suggests compounded molecular weight increases pointing at complex entity formations.</w:t>
      </w:r>
    </w:p>
    <w:p>
      <w:r>
        <w:t>Coconut Oil, Cetyl Alcohol, Vitamin E:Highly viscous at 4823.07 cP aligning with anticipated enhanced thickness and lubrication potential.</w:t>
      </w:r>
    </w:p>
    <w:p>
      <w:r>
        <w:t>Jojoba Oil, Vitamin E:Noticeably less viscous at 2464.09 cP, aligning with anticipated absorption properties in cosmetic applications.</w:t>
      </w:r>
    </w:p>
    <w:p>
      <w:r>
        <w:t>Discussion</w:t>
      </w:r>
    </w:p>
    <w:p>
      <w:r>
        <w:t>The carefully examined samples provided insight into the individual and combined properties of various organic formulations. Different testing parameters revealed unique traits of each mixture, pivotal to advancing applications in cosmetic and industrial domains.</w:t>
      </w:r>
    </w:p>
    <w:p>
      <w:r>
        <w:t>Conclusion</w:t>
      </w:r>
    </w:p>
    <w:p>
      <w:r>
        <w:t>The extensive analysis of organic samples has elucidated clear understandings of interaction levels, chemical stability, and unique compound properties. Future inquiries might probe these samples' biocompatibility and their potential integration into commercial products.</w:t>
      </w:r>
    </w:p>
    <w:p>
      <w:r>
        <w:t>This exhaustive study serves as yet another step in the ongoing journey to innovate within the ever-diverse field of organic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