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Introduction</w:t>
      </w:r>
    </w:p>
    <w:p>
      <w:r>
        <w:t>This report details the analysis of various samples using different analytical techniques. Each sample is composed of specific ingredient mixtures. The aim is to provide comprehensive insights into their properties by employing robust equipment and methodologies. The data gathered reflects a series of tests, observations, measurements, and interpretations consistent with professional standards.</w:t>
      </w:r>
    </w:p>
    <w:p>
      <w:r>
        <w:t>Test Instruments and Equipment Overview</w:t>
      </w:r>
    </w:p>
    <w:p>
      <w:r>
        <w:t>A variety of high-precision instruments were employed:</w:t>
      </w:r>
    </w:p>
    <w:p>
      <w:r>
        <w:t>Materials and Specific Mixtures</w:t>
      </w:r>
    </w:p>
    <w:p>
      <w:r>
        <w:t>Each test sample consists of distinct combinations of oils, waxes, alcohols, and vitamins. These mixtures were analyzed according to pre-set parameters as listed below in Table 1.</w:t>
      </w:r>
    </w:p>
    <w:p>
      <w:r>
        <w:t>Table 1: Sample Mixtures and Components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Primary Component</w:t>
            </w:r>
          </w:p>
        </w:tc>
        <w:tc>
          <w:tcPr>
            <w:tcW w:type="dxa" w:w="1728"/>
          </w:tcPr>
          <w:p>
            <w:pPr>
              <w:jc w:val="center"/>
            </w:pPr>
            <w:r>
              <w:rPr>
                <w:b/>
              </w:rPr>
              <w:t>Secondary Component</w:t>
            </w:r>
          </w:p>
        </w:tc>
        <w:tc>
          <w:tcPr>
            <w:tcW w:type="dxa" w:w="1728"/>
          </w:tcPr>
          <w:p>
            <w:pPr>
              <w:jc w:val="center"/>
            </w:pPr>
            <w:r>
              <w:rPr>
                <w:b/>
              </w:rPr>
              <w:t>Tertiary Component</w:t>
            </w:r>
          </w:p>
        </w:tc>
        <w:tc>
          <w:tcPr>
            <w:tcW w:type="dxa" w:w="1728"/>
          </w:tcPr>
          <w:p>
            <w:pPr>
              <w:jc w:val="center"/>
            </w:pPr>
            <w:r>
              <w:rPr>
                <w:b/>
              </w:rPr>
              <w:t>Additional Notes</w:t>
            </w:r>
          </w:p>
        </w:tc>
      </w:tr>
      <w:tr>
        <w:tc>
          <w:tcPr>
            <w:tcW w:type="dxa" w:w="1728"/>
          </w:tcPr>
          <w:p>
            <w:pPr>
              <w:jc w:val="center"/>
            </w:pPr>
            <w:r>
              <w:t>S1</w:t>
            </w:r>
          </w:p>
        </w:tc>
        <w:tc>
          <w:tcPr>
            <w:tcW w:type="dxa" w:w="1728"/>
          </w:tcPr>
          <w:p>
            <w:pPr>
              <w:jc w:val="center"/>
            </w:pPr>
            <w:r>
              <w:t>Coconut Oil</w:t>
            </w:r>
          </w:p>
        </w:tc>
        <w:tc>
          <w:tcPr>
            <w:tcW w:type="dxa" w:w="1728"/>
          </w:tcPr>
          <w:p>
            <w:pPr>
              <w:jc w:val="center"/>
            </w:pPr>
            <w:r>
              <w:t>Beeswax</w:t>
            </w:r>
          </w:p>
        </w:tc>
        <w:tc>
          <w:tcPr>
            <w:tcW w:type="dxa" w:w="1728"/>
          </w:tcPr>
          <w:p>
            <w:pPr>
              <w:jc w:val="center"/>
            </w:pPr>
            <w:r>
              <w:t>nan</w:t>
            </w:r>
          </w:p>
        </w:tc>
        <w:tc>
          <w:tcPr>
            <w:tcW w:type="dxa" w:w="1728"/>
          </w:tcPr>
          <w:p>
            <w:pPr>
              <w:jc w:val="center"/>
            </w:pPr>
            <w:r>
              <w:t>nan</w:t>
            </w:r>
          </w:p>
        </w:tc>
      </w:tr>
      <w:tr>
        <w:tc>
          <w:tcPr>
            <w:tcW w:type="dxa" w:w="1728"/>
          </w:tcPr>
          <w:p>
            <w:pPr>
              <w:jc w:val="center"/>
            </w:pPr>
            <w:r>
              <w:t>S2</w:t>
            </w:r>
          </w:p>
        </w:tc>
        <w:tc>
          <w:tcPr>
            <w:tcW w:type="dxa" w:w="1728"/>
          </w:tcPr>
          <w:p>
            <w:pPr>
              <w:jc w:val="center"/>
            </w:pPr>
            <w:r>
              <w:t>Coconut Oil</w:t>
            </w:r>
          </w:p>
        </w:tc>
        <w:tc>
          <w:tcPr>
            <w:tcW w:type="dxa" w:w="1728"/>
          </w:tcPr>
          <w:p>
            <w:pPr>
              <w:jc w:val="center"/>
            </w:pPr>
            <w:r>
              <w:t>Gum</w:t>
            </w:r>
          </w:p>
        </w:tc>
        <w:tc>
          <w:tcPr>
            <w:tcW w:type="dxa" w:w="1728"/>
          </w:tcPr>
          <w:p>
            <w:pPr>
              <w:jc w:val="center"/>
            </w:pPr>
            <w:r>
              <w:t>nan</w:t>
            </w:r>
          </w:p>
        </w:tc>
        <w:tc>
          <w:tcPr>
            <w:tcW w:type="dxa" w:w="1728"/>
          </w:tcPr>
          <w:p>
            <w:pPr>
              <w:jc w:val="center"/>
            </w:pPr>
            <w:r>
              <w:t>Various pH levels</w:t>
            </w:r>
          </w:p>
        </w:tc>
      </w:tr>
      <w:tr>
        <w:tc>
          <w:tcPr>
            <w:tcW w:type="dxa" w:w="1728"/>
          </w:tcPr>
          <w:p>
            <w:pPr>
              <w:jc w:val="center"/>
            </w:pPr>
            <w:r>
              <w:t>S3</w:t>
            </w:r>
          </w:p>
        </w:tc>
        <w:tc>
          <w:tcPr>
            <w:tcW w:type="dxa" w:w="1728"/>
          </w:tcPr>
          <w:p>
            <w:pPr>
              <w:jc w:val="center"/>
            </w:pPr>
            <w:r>
              <w:t>Almond Oil</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S4</w:t>
            </w:r>
          </w:p>
        </w:tc>
        <w:tc>
          <w:tcPr>
            <w:tcW w:type="dxa" w:w="1728"/>
          </w:tcPr>
          <w:p>
            <w:pPr>
              <w:jc w:val="center"/>
            </w:pPr>
            <w:r>
              <w:t>Jojoba Oil</w:t>
            </w:r>
          </w:p>
        </w:tc>
        <w:tc>
          <w:tcPr>
            <w:tcW w:type="dxa" w:w="1728"/>
          </w:tcPr>
          <w:p>
            <w:pPr>
              <w:jc w:val="center"/>
            </w:pPr>
            <w:r>
              <w:t>Cetyl Alcohol</w:t>
            </w:r>
          </w:p>
        </w:tc>
        <w:tc>
          <w:tcPr>
            <w:tcW w:type="dxa" w:w="1728"/>
          </w:tcPr>
          <w:p>
            <w:pPr>
              <w:jc w:val="center"/>
            </w:pPr>
            <w:r>
              <w:t>Vitamin E</w:t>
            </w:r>
          </w:p>
        </w:tc>
        <w:tc>
          <w:tcPr>
            <w:tcW w:type="dxa" w:w="1728"/>
          </w:tcPr>
          <w:p>
            <w:pPr>
              <w:jc w:val="center"/>
            </w:pPr>
            <w:r>
              <w:t>Complex mixture</w:t>
            </w:r>
          </w:p>
        </w:tc>
      </w:tr>
      <w:tr>
        <w:tc>
          <w:tcPr>
            <w:tcW w:type="dxa" w:w="1728"/>
          </w:tcPr>
          <w:p>
            <w:pPr>
              <w:jc w:val="center"/>
            </w:pPr>
            <w:r>
              <w:t>S5</w:t>
            </w:r>
          </w:p>
        </w:tc>
        <w:tc>
          <w:tcPr>
            <w:tcW w:type="dxa" w:w="1728"/>
          </w:tcPr>
          <w:p>
            <w:pPr>
              <w:jc w:val="center"/>
            </w:pPr>
            <w:r>
              <w:t>Almond Oil</w:t>
            </w:r>
          </w:p>
        </w:tc>
        <w:tc>
          <w:tcPr>
            <w:tcW w:type="dxa" w:w="1728"/>
          </w:tcPr>
          <w:p>
            <w:pPr>
              <w:jc w:val="center"/>
            </w:pPr>
            <w:r>
              <w:t>Gum</w:t>
            </w:r>
          </w:p>
        </w:tc>
        <w:tc>
          <w:tcPr>
            <w:tcW w:type="dxa" w:w="1728"/>
          </w:tcPr>
          <w:p>
            <w:pPr>
              <w:jc w:val="center"/>
            </w:pPr>
            <w:r>
              <w:t>nan</w:t>
            </w:r>
          </w:p>
        </w:tc>
        <w:tc>
          <w:tcPr>
            <w:tcW w:type="dxa" w:w="1728"/>
          </w:tcPr>
          <w:p>
            <w:pPr>
              <w:jc w:val="center"/>
            </w:pPr>
            <w:r>
              <w:t>nan</w:t>
            </w:r>
          </w:p>
        </w:tc>
      </w:tr>
      <w:tr>
        <w:tc>
          <w:tcPr>
            <w:tcW w:type="dxa" w:w="1728"/>
          </w:tcPr>
          <w:p>
            <w:pPr>
              <w:jc w:val="center"/>
            </w:pPr>
            <w:r>
              <w:t>S6</w:t>
            </w:r>
          </w:p>
        </w:tc>
        <w:tc>
          <w:tcPr>
            <w:tcW w:type="dxa" w:w="1728"/>
          </w:tcPr>
          <w:p>
            <w:pPr>
              <w:jc w:val="center"/>
            </w:pPr>
            <w:r>
              <w:t>Jojoba Oil</w:t>
            </w:r>
          </w:p>
        </w:tc>
        <w:tc>
          <w:tcPr>
            <w:tcW w:type="dxa" w:w="1728"/>
          </w:tcPr>
          <w:p>
            <w:pPr>
              <w:jc w:val="center"/>
            </w:pPr>
            <w:r>
              <w:t>Cetyl Alcohol</w:t>
            </w:r>
          </w:p>
        </w:tc>
        <w:tc>
          <w:tcPr>
            <w:tcW w:type="dxa" w:w="1728"/>
          </w:tcPr>
          <w:p>
            <w:pPr>
              <w:jc w:val="center"/>
            </w:pPr>
            <w:r>
              <w:t>Glycerin</w:t>
            </w:r>
          </w:p>
        </w:tc>
        <w:tc>
          <w:tcPr>
            <w:tcW w:type="dxa" w:w="1728"/>
          </w:tcPr>
          <w:p>
            <w:pPr>
              <w:jc w:val="center"/>
            </w:pPr>
            <w:r>
              <w:t>Synthetic mix</w:t>
            </w:r>
          </w:p>
        </w:tc>
      </w:tr>
    </w:tbl>
    <w:p>
      <w:r>
        <w:t>Observations</w:t>
      </w:r>
    </w:p>
    <w:p>
      <w:r>
        <w:t>Initial observations were based on physical appearance and preliminary tests:</w:t>
      </w:r>
    </w:p>
    <w:p>
      <w:r>
        <w:t>Measurements and Analytical Results</w:t>
      </w:r>
    </w:p>
    <w:p>
      <w:r>
        <w:t>Key results from the analytical methods are provided in Table 2. These results are vital for understanding the component interactions and characteristics.</w:t>
      </w:r>
    </w:p>
    <w:p>
      <w:r>
        <w:t>Table 2: Analytical Measurements and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Trace Compound</w:t>
            </w:r>
          </w:p>
        </w:tc>
        <w:tc>
          <w:tcPr>
            <w:tcW w:type="dxa" w:w="2160"/>
          </w:tcPr>
          <w:p>
            <w:pPr>
              <w:jc w:val="center"/>
            </w:pPr>
            <w:r>
              <w:t>500.0</w:t>
            </w:r>
          </w:p>
        </w:tc>
        <w:tc>
          <w:tcPr>
            <w:tcW w:type="dxa" w:w="2160"/>
          </w:tcPr>
          <w:p>
            <w:pPr>
              <w:jc w:val="center"/>
            </w:pPr>
            <w:r>
              <w:t>ppm</w:t>
            </w:r>
          </w:p>
        </w:tc>
      </w:tr>
      <w:tr>
        <w:tc>
          <w:tcPr>
            <w:tcW w:type="dxa" w:w="2160"/>
          </w:tcPr>
          <w:p>
            <w:pPr>
              <w:jc w:val="center"/>
            </w:pPr>
            <w:r>
              <w:t>pH Meter PH-700</w:t>
            </w:r>
          </w:p>
        </w:tc>
        <w:tc>
          <w:tcPr>
            <w:tcW w:type="dxa" w:w="2160"/>
          </w:tcPr>
          <w:p>
            <w:pPr>
              <w:jc w:val="center"/>
            </w:pPr>
            <w:r>
              <w:t>pH Level</w:t>
            </w:r>
          </w:p>
        </w:tc>
        <w:tc>
          <w:tcPr>
            <w:tcW w:type="dxa" w:w="2160"/>
          </w:tcPr>
          <w:p>
            <w:pPr>
              <w:jc w:val="center"/>
            </w:pPr>
            <w:r>
              <w:t>7.5</w:t>
            </w:r>
          </w:p>
        </w:tc>
        <w:tc>
          <w:tcPr>
            <w:tcW w:type="dxa" w:w="2160"/>
          </w:tcPr>
          <w:p>
            <w:pPr>
              <w:jc w:val="center"/>
            </w:pPr>
            <w:r>
              <w:t>pH</w:t>
            </w:r>
          </w:p>
        </w:tc>
      </w:tr>
      <w:tr>
        <w:tc>
          <w:tcPr>
            <w:tcW w:type="dxa" w:w="2160"/>
          </w:tcPr>
          <w:p>
            <w:pPr>
              <w:jc w:val="center"/>
            </w:pPr>
            <w:r>
              <w:t>Centrifuge X100</w:t>
            </w:r>
          </w:p>
        </w:tc>
        <w:tc>
          <w:tcPr>
            <w:tcW w:type="dxa" w:w="2160"/>
          </w:tcPr>
          <w:p>
            <w:pPr>
              <w:jc w:val="center"/>
            </w:pPr>
            <w:r>
              <w:t>Rotational Speed</w:t>
            </w:r>
          </w:p>
        </w:tc>
        <w:tc>
          <w:tcPr>
            <w:tcW w:type="dxa" w:w="2160"/>
          </w:tcPr>
          <w:p>
            <w:pPr>
              <w:jc w:val="center"/>
            </w:pPr>
            <w:r>
              <w:t>7500.0</w:t>
            </w:r>
          </w:p>
        </w:tc>
        <w:tc>
          <w:tcPr>
            <w:tcW w:type="dxa" w:w="2160"/>
          </w:tcPr>
          <w:p>
            <w:pPr>
              <w:jc w:val="center"/>
            </w:pPr>
            <w:r>
              <w:t>RPM</w:t>
            </w:r>
          </w:p>
        </w:tc>
      </w:tr>
      <w:tr>
        <w:tc>
          <w:tcPr>
            <w:tcW w:type="dxa" w:w="2160"/>
          </w:tcPr>
          <w:p>
            <w:pPr>
              <w:jc w:val="center"/>
            </w:pPr>
            <w:r>
              <w:t>Mass Spectrometer MS-20</w:t>
            </w:r>
          </w:p>
        </w:tc>
        <w:tc>
          <w:tcPr>
            <w:tcW w:type="dxa" w:w="2160"/>
          </w:tcPr>
          <w:p>
            <w:pPr>
              <w:jc w:val="center"/>
            </w:pPr>
            <w:r>
              <w:t>Mass-to-Charge Ratio</w:t>
            </w:r>
          </w:p>
        </w:tc>
        <w:tc>
          <w:tcPr>
            <w:tcW w:type="dxa" w:w="2160"/>
          </w:tcPr>
          <w:p>
            <w:pPr>
              <w:jc w:val="center"/>
            </w:pPr>
            <w:r>
              <w:t>1200.0</w:t>
            </w:r>
          </w:p>
        </w:tc>
        <w:tc>
          <w:tcPr>
            <w:tcW w:type="dxa" w:w="2160"/>
          </w:tcPr>
          <w:p>
            <w:pPr>
              <w:jc w:val="center"/>
            </w:pPr>
            <w:r>
              <w:t>m/z</w:t>
            </w:r>
          </w:p>
        </w:tc>
      </w:tr>
      <w:tr>
        <w:tc>
          <w:tcPr>
            <w:tcW w:type="dxa" w:w="2160"/>
          </w:tcPr>
          <w:p>
            <w:pPr>
              <w:jc w:val="center"/>
            </w:pPr>
            <w:r>
              <w:t>Ion Chromatograph IC-2100</w:t>
            </w:r>
          </w:p>
        </w:tc>
        <w:tc>
          <w:tcPr>
            <w:tcW w:type="dxa" w:w="2160"/>
          </w:tcPr>
          <w:p>
            <w:pPr>
              <w:jc w:val="center"/>
            </w:pPr>
            <w:r>
              <w:t>Concentration</w:t>
            </w:r>
          </w:p>
        </w:tc>
        <w:tc>
          <w:tcPr>
            <w:tcW w:type="dxa" w:w="2160"/>
          </w:tcPr>
          <w:p>
            <w:pPr>
              <w:jc w:val="center"/>
            </w:pPr>
            <w:r>
              <w:t>10.0</w:t>
            </w:r>
          </w:p>
        </w:tc>
        <w:tc>
          <w:tcPr>
            <w:tcW w:type="dxa" w:w="2160"/>
          </w:tcPr>
          <w:p>
            <w:pPr>
              <w:jc w:val="center"/>
            </w:pPr>
            <w:r>
              <w:t>mM</w:t>
            </w:r>
          </w:p>
        </w:tc>
      </w:tr>
      <w:tr>
        <w:tc>
          <w:tcPr>
            <w:tcW w:type="dxa" w:w="2160"/>
          </w:tcPr>
          <w:p>
            <w:pPr>
              <w:jc w:val="center"/>
            </w:pPr>
            <w:r>
              <w:t>Four Ball FB-1000</w:t>
            </w:r>
          </w:p>
        </w:tc>
        <w:tc>
          <w:tcPr>
            <w:tcW w:type="dxa" w:w="2160"/>
          </w:tcPr>
          <w:p>
            <w:pPr>
              <w:jc w:val="center"/>
            </w:pPr>
            <w:r>
              <w:t>Wear Scar Diameter</w:t>
            </w:r>
          </w:p>
        </w:tc>
        <w:tc>
          <w:tcPr>
            <w:tcW w:type="dxa" w:w="2160"/>
          </w:tcPr>
          <w:p>
            <w:pPr>
              <w:jc w:val="center"/>
            </w:pPr>
            <w:r>
              <w:t>0.5</w:t>
            </w:r>
          </w:p>
        </w:tc>
        <w:tc>
          <w:tcPr>
            <w:tcW w:type="dxa" w:w="2160"/>
          </w:tcPr>
          <w:p>
            <w:pPr>
              <w:jc w:val="center"/>
            </w:pPr>
            <w:r>
              <w:t>mm</w:t>
            </w:r>
          </w:p>
        </w:tc>
      </w:tr>
      <w:tr>
        <w:tc>
          <w:tcPr>
            <w:tcW w:type="dxa" w:w="2160"/>
          </w:tcPr>
          <w:p>
            <w:pPr>
              <w:jc w:val="center"/>
            </w:pPr>
            <w:r>
              <w:t>Microplate Reader MRX</w:t>
            </w:r>
          </w:p>
        </w:tc>
        <w:tc>
          <w:tcPr>
            <w:tcW w:type="dxa" w:w="2160"/>
          </w:tcPr>
          <w:p>
            <w:pPr>
              <w:jc w:val="center"/>
            </w:pPr>
            <w:r>
              <w:t>Optical Density</w:t>
            </w:r>
          </w:p>
        </w:tc>
        <w:tc>
          <w:tcPr>
            <w:tcW w:type="dxa" w:w="2160"/>
          </w:tcPr>
          <w:p>
            <w:pPr>
              <w:jc w:val="center"/>
            </w:pPr>
            <w:r>
              <w:t>2.3</w:t>
            </w:r>
          </w:p>
        </w:tc>
        <w:tc>
          <w:tcPr>
            <w:tcW w:type="dxa" w:w="2160"/>
          </w:tcPr>
          <w:p>
            <w:pPr>
              <w:jc w:val="center"/>
            </w:pPr>
            <w:r>
              <w:t>OD</w:t>
            </w:r>
          </w:p>
        </w:tc>
      </w:tr>
      <w:tr>
        <w:tc>
          <w:tcPr>
            <w:tcW w:type="dxa" w:w="2160"/>
          </w:tcPr>
          <w:p>
            <w:pPr>
              <w:jc w:val="center"/>
            </w:pPr>
            <w:r>
              <w:t>FTIR Spectrometer FTIR-8400</w:t>
            </w:r>
          </w:p>
        </w:tc>
        <w:tc>
          <w:tcPr>
            <w:tcW w:type="dxa" w:w="2160"/>
          </w:tcPr>
          <w:p>
            <w:pPr>
              <w:jc w:val="center"/>
            </w:pPr>
            <w:r>
              <w:t>Wavenumber</w:t>
            </w:r>
          </w:p>
        </w:tc>
        <w:tc>
          <w:tcPr>
            <w:tcW w:type="dxa" w:w="2160"/>
          </w:tcPr>
          <w:p>
            <w:pPr>
              <w:jc w:val="center"/>
            </w:pPr>
            <w:r>
              <w:t>1500.0</w:t>
            </w:r>
          </w:p>
        </w:tc>
        <w:tc>
          <w:tcPr>
            <w:tcW w:type="dxa" w:w="2160"/>
          </w:tcPr>
          <w:p>
            <w:pPr>
              <w:jc w:val="center"/>
            </w:pPr>
            <w:r>
              <w:t>1/cm</w:t>
            </w:r>
          </w:p>
        </w:tc>
      </w:tr>
      <w:tr>
        <w:tc>
          <w:tcPr>
            <w:tcW w:type="dxa" w:w="2160"/>
          </w:tcPr>
          <w:p>
            <w:pPr>
              <w:jc w:val="center"/>
            </w:pPr>
            <w:r>
              <w:t>UV-Vis Spectrophotometer UV-2600</w:t>
            </w:r>
          </w:p>
        </w:tc>
        <w:tc>
          <w:tcPr>
            <w:tcW w:type="dxa" w:w="2160"/>
          </w:tcPr>
          <w:p>
            <w:pPr>
              <w:jc w:val="center"/>
            </w:pPr>
            <w:r>
              <w:t>Absorbance</w:t>
            </w:r>
          </w:p>
        </w:tc>
        <w:tc>
          <w:tcPr>
            <w:tcW w:type="dxa" w:w="2160"/>
          </w:tcPr>
          <w:p>
            <w:pPr>
              <w:jc w:val="center"/>
            </w:pPr>
            <w:r>
              <w:t>1.2</w:t>
            </w:r>
          </w:p>
        </w:tc>
        <w:tc>
          <w:tcPr>
            <w:tcW w:type="dxa" w:w="2160"/>
          </w:tcPr>
          <w:p>
            <w:pPr>
              <w:jc w:val="center"/>
            </w:pPr>
            <w:r>
              <w:t>Abs</w:t>
            </w:r>
          </w:p>
        </w:tc>
      </w:tr>
      <w:tr>
        <w:tc>
          <w:tcPr>
            <w:tcW w:type="dxa" w:w="2160"/>
          </w:tcPr>
          <w:p>
            <w:pPr>
              <w:jc w:val="center"/>
            </w:pPr>
            <w:r>
              <w:t>Viscometer VS-300 (Almond Oil + Vitamin E)</w:t>
            </w:r>
          </w:p>
        </w:tc>
        <w:tc>
          <w:tcPr>
            <w:tcW w:type="dxa" w:w="2160"/>
          </w:tcPr>
          <w:p>
            <w:pPr>
              <w:jc w:val="center"/>
            </w:pPr>
            <w:r>
              <w:t>Viscosity</w:t>
            </w:r>
          </w:p>
        </w:tc>
        <w:tc>
          <w:tcPr>
            <w:tcW w:type="dxa" w:w="2160"/>
          </w:tcPr>
          <w:p>
            <w:pPr>
              <w:jc w:val="center"/>
            </w:pPr>
            <w:r>
              <w:t>7626.94</w:t>
            </w:r>
          </w:p>
        </w:tc>
        <w:tc>
          <w:tcPr>
            <w:tcW w:type="dxa" w:w="2160"/>
          </w:tcPr>
          <w:p>
            <w:pPr>
              <w:jc w:val="center"/>
            </w:pPr>
            <w:r>
              <w:t>cP</w:t>
            </w:r>
          </w:p>
        </w:tc>
      </w:tr>
      <w:tr>
        <w:tc>
          <w:tcPr>
            <w:tcW w:type="dxa" w:w="2160"/>
          </w:tcPr>
          <w:p>
            <w:pPr>
              <w:jc w:val="center"/>
            </w:pPr>
            <w:r>
              <w:t>Viscometer VS-300 (Almond Oil + Cetyl Alcohol)</w:t>
            </w:r>
          </w:p>
        </w:tc>
        <w:tc>
          <w:tcPr>
            <w:tcW w:type="dxa" w:w="2160"/>
          </w:tcPr>
          <w:p>
            <w:pPr>
              <w:jc w:val="center"/>
            </w:pPr>
            <w:r>
              <w:t>Viscosity</w:t>
            </w:r>
          </w:p>
        </w:tc>
        <w:tc>
          <w:tcPr>
            <w:tcW w:type="dxa" w:w="2160"/>
          </w:tcPr>
          <w:p>
            <w:pPr>
              <w:jc w:val="center"/>
            </w:pPr>
            <w:r>
              <w:t>7352.93</w:t>
            </w:r>
          </w:p>
        </w:tc>
        <w:tc>
          <w:tcPr>
            <w:tcW w:type="dxa" w:w="2160"/>
          </w:tcPr>
          <w:p>
            <w:pPr>
              <w:jc w:val="center"/>
            </w:pPr>
            <w:r>
              <w:t>cP</w:t>
            </w:r>
          </w:p>
        </w:tc>
      </w:tr>
    </w:tbl>
    <w:p>
      <w:r>
        <w:t>Detailed Observations</w:t>
      </w:r>
    </w:p>
    <w:p>
      <w:r>
        <w:t>Miscellaneous Findings</w:t>
      </w:r>
    </w:p>
    <w:p>
      <w:r>
        <w:t>Aside from the core results, several additional measurements were omitted due to irrelevance or inconsistencies:</w:t>
      </w:r>
    </w:p>
    <w:p>
      <w:r>
        <w:t>Conclusion</w:t>
      </w:r>
    </w:p>
    <w:p>
      <w:r>
        <w:t>The analysis provides comprehensive insights into each mixture’s properties, reinforcing the utility of multi-instrument approaches. Future studies could expand on discovering potential interactions unmeasured in this report.</w:t>
      </w:r>
    </w:p>
    <w:p>
      <w:r>
        <w:t>For further details or to replicate the study, refer to structured protocol sheets not included herein.</w:t>
      </w:r>
    </w:p>
    <w:p>
      <w:r>
        <w:t>Note: The accuracy of this report is upheld through stringent cross-verification, though further validation via specialized analytical services is advised.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