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277</w:t>
      </w:r>
    </w:p>
    <w:p>
      <w:r>
        <w:t>Introduction</w:t>
      </w:r>
    </w:p>
    <w:p>
      <w:r>
        <w:t>This report outlines the detailed analyses performed on various mixtures using different laboratory instruments. Each distinct combination of ingredients—such as oils, alcohols, gums, and vitamins—was subjected to tests to elucidate their chemical and physical properties. Through a systematic approach, we harnessed advanced equipment including Gas Chromatography, NMR Spectroscopy, and others.</w:t>
      </w:r>
    </w:p>
    <w:p>
      <w:r>
        <w:t>Methodology</w:t>
      </w:r>
    </w:p>
    <w:p>
      <w:r>
        <w:t>Instruments Utilized</w:t>
      </w:r>
    </w:p>
    <w:p>
      <w:r>
        <w:t>(Note: Some data in this report may contain extraneous information not pertinent to the core results.)</w:t>
      </w:r>
    </w:p>
    <w:p>
      <w:r>
        <w:t>Test Performance</w:t>
      </w:r>
    </w:p>
    <w:p>
      <w:r>
        <w:t>Various combinations, such as Almond Oil with Beeswax and Glycerin, were created to understand their behaviors under different conditions and measurements.</w:t>
      </w:r>
    </w:p>
    <w:p>
      <w:r>
        <w:t>Observations and Measurements</w:t>
      </w:r>
    </w:p>
    <w:p>
      <w:r>
        <w:t>Table 1: Viscosities of Mixtures (cP)</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Instrument</w:t>
            </w:r>
          </w:p>
        </w:tc>
        <w:tc>
          <w:tcPr>
            <w:tcW w:type="dxa" w:w="2880"/>
          </w:tcPr>
          <w:p>
            <w:pPr>
              <w:jc w:val="center"/>
            </w:pPr>
            <w:r>
              <w:rPr>
                <w:b/>
              </w:rPr>
              <w:t>Viscosity (cP)</w:t>
            </w:r>
          </w:p>
        </w:tc>
      </w:tr>
      <w:tr>
        <w:tc>
          <w:tcPr>
            <w:tcW w:type="dxa" w:w="2880"/>
          </w:tcPr>
          <w:p>
            <w:pPr>
              <w:jc w:val="center"/>
            </w:pPr>
            <w:r>
              <w:t>Almond Oil, Beeswax</w:t>
            </w:r>
          </w:p>
        </w:tc>
        <w:tc>
          <w:tcPr>
            <w:tcW w:type="dxa" w:w="2880"/>
          </w:tcPr>
          <w:p>
            <w:pPr>
              <w:jc w:val="center"/>
            </w:pPr>
            <w:r>
              <w:t>VS-300</w:t>
            </w:r>
          </w:p>
        </w:tc>
        <w:tc>
          <w:tcPr>
            <w:tcW w:type="dxa" w:w="2880"/>
          </w:tcPr>
          <w:p>
            <w:pPr>
              <w:jc w:val="center"/>
            </w:pPr>
            <w:r>
              <w:t>7271.55</w:t>
            </w:r>
          </w:p>
        </w:tc>
      </w:tr>
      <w:tr>
        <w:tc>
          <w:tcPr>
            <w:tcW w:type="dxa" w:w="2880"/>
          </w:tcPr>
          <w:p>
            <w:pPr>
              <w:jc w:val="center"/>
            </w:pPr>
            <w:r>
              <w:t>Coconut Oil, Gum</w:t>
            </w:r>
          </w:p>
        </w:tc>
        <w:tc>
          <w:tcPr>
            <w:tcW w:type="dxa" w:w="2880"/>
          </w:tcPr>
          <w:p>
            <w:pPr>
              <w:jc w:val="center"/>
            </w:pPr>
            <w:r>
              <w:t>VS-300</w:t>
            </w:r>
          </w:p>
        </w:tc>
        <w:tc>
          <w:tcPr>
            <w:tcW w:type="dxa" w:w="2880"/>
          </w:tcPr>
          <w:p>
            <w:pPr>
              <w:jc w:val="center"/>
            </w:pPr>
            <w:r>
              <w:t>5207.49</w:t>
            </w:r>
          </w:p>
        </w:tc>
      </w:tr>
      <w:tr>
        <w:tc>
          <w:tcPr>
            <w:tcW w:type="dxa" w:w="2880"/>
          </w:tcPr>
          <w:p>
            <w:pPr>
              <w:jc w:val="center"/>
            </w:pPr>
            <w:r>
              <w:t>Coconut Oil, Gum</w:t>
            </w:r>
          </w:p>
        </w:tc>
        <w:tc>
          <w:tcPr>
            <w:tcW w:type="dxa" w:w="2880"/>
          </w:tcPr>
          <w:p>
            <w:pPr>
              <w:jc w:val="center"/>
            </w:pPr>
            <w:r>
              <w:t>VS-300</w:t>
            </w:r>
          </w:p>
        </w:tc>
        <w:tc>
          <w:tcPr>
            <w:tcW w:type="dxa" w:w="2880"/>
          </w:tcPr>
          <w:p>
            <w:pPr>
              <w:jc w:val="center"/>
            </w:pPr>
            <w:r>
              <w:t>5348.68</w:t>
            </w:r>
          </w:p>
        </w:tc>
      </w:tr>
    </w:tbl>
    <w:p>
      <w:r>
        <w:t>Table 2: Chemical Concentrations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Compound</w:t>
            </w:r>
          </w:p>
        </w:tc>
        <w:tc>
          <w:tcPr>
            <w:tcW w:type="dxa" w:w="2160"/>
          </w:tcPr>
          <w:p>
            <w:pPr>
              <w:jc w:val="center"/>
            </w:pPr>
            <w:r>
              <w:rPr>
                <w:b/>
              </w:rPr>
              <w:t>Concentration</w:t>
            </w:r>
          </w:p>
        </w:tc>
      </w:tr>
      <w:tr>
        <w:tc>
          <w:tcPr>
            <w:tcW w:type="dxa" w:w="2160"/>
          </w:tcPr>
          <w:p>
            <w:pPr>
              <w:jc w:val="center"/>
            </w:pPr>
            <w:r>
              <w:t>Jojoba Oil, Gum, Vitamin E</w:t>
            </w:r>
          </w:p>
        </w:tc>
        <w:tc>
          <w:tcPr>
            <w:tcW w:type="dxa" w:w="2160"/>
          </w:tcPr>
          <w:p>
            <w:pPr>
              <w:jc w:val="center"/>
            </w:pPr>
            <w:r>
              <w:t>GC-2010</w:t>
            </w:r>
          </w:p>
        </w:tc>
        <w:tc>
          <w:tcPr>
            <w:tcW w:type="dxa" w:w="2160"/>
          </w:tcPr>
          <w:p>
            <w:pPr>
              <w:jc w:val="center"/>
            </w:pPr>
            <w:r>
              <w:t>Vitamin E</w:t>
            </w:r>
          </w:p>
        </w:tc>
        <w:tc>
          <w:tcPr>
            <w:tcW w:type="dxa" w:w="2160"/>
          </w:tcPr>
          <w:p>
            <w:pPr>
              <w:jc w:val="center"/>
            </w:pPr>
            <w:r>
              <w:t>10.5 ppm</w:t>
            </w:r>
          </w:p>
        </w:tc>
      </w:tr>
      <w:tr>
        <w:tc>
          <w:tcPr>
            <w:tcW w:type="dxa" w:w="2160"/>
          </w:tcPr>
          <w:p>
            <w:pPr>
              <w:jc w:val="center"/>
            </w:pPr>
            <w:r>
              <w:t>Jojoba Oil, Cetyl Alcohol, Vitamin E</w:t>
            </w:r>
          </w:p>
        </w:tc>
        <w:tc>
          <w:tcPr>
            <w:tcW w:type="dxa" w:w="2160"/>
          </w:tcPr>
          <w:p>
            <w:pPr>
              <w:jc w:val="center"/>
            </w:pPr>
            <w:r>
              <w:t>GC-2010</w:t>
            </w:r>
          </w:p>
        </w:tc>
        <w:tc>
          <w:tcPr>
            <w:tcW w:type="dxa" w:w="2160"/>
          </w:tcPr>
          <w:p>
            <w:pPr>
              <w:jc w:val="center"/>
            </w:pPr>
            <w:r>
              <w:t>Vitamin E</w:t>
            </w:r>
          </w:p>
        </w:tc>
        <w:tc>
          <w:tcPr>
            <w:tcW w:type="dxa" w:w="2160"/>
          </w:tcPr>
          <w:p>
            <w:pPr>
              <w:jc w:val="center"/>
            </w:pPr>
            <w:r>
              <w:t>15.0 ppm</w:t>
            </w:r>
          </w:p>
        </w:tc>
      </w:tr>
      <w:tr>
        <w:tc>
          <w:tcPr>
            <w:tcW w:type="dxa" w:w="2160"/>
          </w:tcPr>
          <w:p>
            <w:pPr>
              <w:jc w:val="center"/>
            </w:pPr>
            <w:r>
              <w:t>Almond Oil, Beeswax, Glycerin</w:t>
            </w:r>
          </w:p>
        </w:tc>
        <w:tc>
          <w:tcPr>
            <w:tcW w:type="dxa" w:w="2160"/>
          </w:tcPr>
          <w:p>
            <w:pPr>
              <w:jc w:val="center"/>
            </w:pPr>
            <w:r>
              <w:t>HPLC-9000</w:t>
            </w:r>
          </w:p>
        </w:tc>
        <w:tc>
          <w:tcPr>
            <w:tcW w:type="dxa" w:w="2160"/>
          </w:tcPr>
          <w:p>
            <w:pPr>
              <w:jc w:val="center"/>
            </w:pPr>
            <w:r>
              <w:t>Glycerin</w:t>
            </w:r>
          </w:p>
        </w:tc>
        <w:tc>
          <w:tcPr>
            <w:tcW w:type="dxa" w:w="2160"/>
          </w:tcPr>
          <w:p>
            <w:pPr>
              <w:jc w:val="center"/>
            </w:pPr>
            <w:r>
              <w:t>25.0 mg/L</w:t>
            </w:r>
          </w:p>
        </w:tc>
      </w:tr>
    </w:tbl>
    <w:p>
      <w:r>
        <w:t>Table 3: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Property</w:t>
            </w:r>
          </w:p>
        </w:tc>
        <w:tc>
          <w:tcPr>
            <w:tcW w:type="dxa" w:w="2160"/>
          </w:tcPr>
          <w:p>
            <w:pPr>
              <w:jc w:val="center"/>
            </w:pPr>
            <w:r>
              <w:rPr>
                <w:b/>
              </w:rPr>
              <w:t>Measurement</w:t>
            </w:r>
          </w:p>
        </w:tc>
      </w:tr>
      <w:tr>
        <w:tc>
          <w:tcPr>
            <w:tcW w:type="dxa" w:w="2160"/>
          </w:tcPr>
          <w:p>
            <w:pPr>
              <w:jc w:val="center"/>
            </w:pPr>
            <w:r>
              <w:t>Jojoba Oil, Gum</w:t>
            </w:r>
          </w:p>
        </w:tc>
        <w:tc>
          <w:tcPr>
            <w:tcW w:type="dxa" w:w="2160"/>
          </w:tcPr>
          <w:p>
            <w:pPr>
              <w:jc w:val="center"/>
            </w:pPr>
            <w:r>
              <w:t>UV-2600</w:t>
            </w:r>
          </w:p>
        </w:tc>
        <w:tc>
          <w:tcPr>
            <w:tcW w:type="dxa" w:w="2160"/>
          </w:tcPr>
          <w:p>
            <w:pPr>
              <w:jc w:val="center"/>
            </w:pPr>
            <w:r>
              <w:t>Absorbance</w:t>
            </w:r>
          </w:p>
        </w:tc>
        <w:tc>
          <w:tcPr>
            <w:tcW w:type="dxa" w:w="2160"/>
          </w:tcPr>
          <w:p>
            <w:pPr>
              <w:jc w:val="center"/>
            </w:pPr>
            <w:r>
              <w:t>2.1 Abs</w:t>
            </w:r>
          </w:p>
        </w:tc>
      </w:tr>
      <w:tr>
        <w:tc>
          <w:tcPr>
            <w:tcW w:type="dxa" w:w="2160"/>
          </w:tcPr>
          <w:p>
            <w:pPr>
              <w:jc w:val="center"/>
            </w:pPr>
            <w:r>
              <w:t>Almond Oil, Glycerin</w:t>
            </w:r>
          </w:p>
        </w:tc>
        <w:tc>
          <w:tcPr>
            <w:tcW w:type="dxa" w:w="2160"/>
          </w:tcPr>
          <w:p>
            <w:pPr>
              <w:jc w:val="center"/>
            </w:pPr>
            <w:r>
              <w:t>FB-1000</w:t>
            </w:r>
          </w:p>
        </w:tc>
        <w:tc>
          <w:tcPr>
            <w:tcW w:type="dxa" w:w="2160"/>
          </w:tcPr>
          <w:p>
            <w:pPr>
              <w:jc w:val="center"/>
            </w:pPr>
            <w:r>
              <w:t>Diameter</w:t>
            </w:r>
          </w:p>
        </w:tc>
        <w:tc>
          <w:tcPr>
            <w:tcW w:type="dxa" w:w="2160"/>
          </w:tcPr>
          <w:p>
            <w:pPr>
              <w:jc w:val="center"/>
            </w:pPr>
            <w:r>
              <w:t>0.550 mm</w:t>
            </w:r>
          </w:p>
        </w:tc>
      </w:tr>
    </w:tbl>
    <w:p>
      <w:r>
        <w:t>Table 4: Miscellaneous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Instrument</w:t>
            </w:r>
          </w:p>
        </w:tc>
        <w:tc>
          <w:tcPr>
            <w:tcW w:type="dxa" w:w="2880"/>
          </w:tcPr>
          <w:p>
            <w:pPr>
              <w:jc w:val="center"/>
            </w:pPr>
            <w:r>
              <w:rPr>
                <w:b/>
              </w:rPr>
              <w:t>Condition</w:t>
            </w:r>
          </w:p>
        </w:tc>
      </w:tr>
      <w:tr>
        <w:tc>
          <w:tcPr>
            <w:tcW w:type="dxa" w:w="2880"/>
          </w:tcPr>
          <w:p>
            <w:pPr>
              <w:jc w:val="center"/>
            </w:pPr>
            <w:r>
              <w:t>Jojoba Oil, Gum</w:t>
            </w:r>
          </w:p>
        </w:tc>
        <w:tc>
          <w:tcPr>
            <w:tcW w:type="dxa" w:w="2880"/>
          </w:tcPr>
          <w:p>
            <w:pPr>
              <w:jc w:val="center"/>
            </w:pPr>
            <w:r>
              <w:t>XRD-6000</w:t>
            </w:r>
          </w:p>
        </w:tc>
        <w:tc>
          <w:tcPr>
            <w:tcW w:type="dxa" w:w="2880"/>
          </w:tcPr>
          <w:p>
            <w:pPr>
              <w:jc w:val="center"/>
            </w:pPr>
            <w:r>
              <w:t>45°C</w:t>
            </w:r>
          </w:p>
        </w:tc>
      </w:tr>
      <w:tr>
        <w:tc>
          <w:tcPr>
            <w:tcW w:type="dxa" w:w="2880"/>
          </w:tcPr>
          <w:p>
            <w:pPr>
              <w:jc w:val="center"/>
            </w:pPr>
            <w:r>
              <w:t>Almond Oil, Beeswax</w:t>
            </w:r>
          </w:p>
        </w:tc>
        <w:tc>
          <w:tcPr>
            <w:tcW w:type="dxa" w:w="2880"/>
          </w:tcPr>
          <w:p>
            <w:pPr>
              <w:jc w:val="center"/>
            </w:pPr>
            <w:r>
              <w:t>X100</w:t>
            </w:r>
          </w:p>
        </w:tc>
        <w:tc>
          <w:tcPr>
            <w:tcW w:type="dxa" w:w="2880"/>
          </w:tcPr>
          <w:p>
            <w:pPr>
              <w:jc w:val="center"/>
            </w:pPr>
            <w:r>
              <w:t>12000 RPM</w:t>
            </w:r>
          </w:p>
        </w:tc>
      </w:tr>
    </w:tbl>
    <w:p>
      <w:r>
        <w:t>Unstructured Data Note:</w:t>
      </w:r>
    </w:p>
    <w:p>
      <w:r>
        <w:t>This section contains data with varied structures and formats to aid in non-linear analysis:</w:t>
      </w:r>
    </w:p>
    <w:p>
      <w:r>
        <w:t>Gas Chromatograph Analysis: Detected 150 ug/mL of Vitamin E in Jojoba Oil mixture; 450 uS/cm conductivity measured with CM-215.</w:t>
      </w:r>
    </w:p>
    <w:p>
      <w:r>
        <w:t>NMR Analysis: Almond Oil, Gum, and Glycerin showed a resonance of 5.0 ppm using NMR-500.</w:t>
      </w:r>
    </w:p>
    <w:p>
      <w:r>
        <w:t>Titration Observation: With T-905, Almond Oil and Glycerin were titrated, revealing a molarity of 0.005 M.</w:t>
      </w:r>
    </w:p>
    <w:p>
      <w:r>
        <w:t>Results and Discussion</w:t>
      </w:r>
    </w:p>
    <w:p>
      <w:r>
        <w:t>The myriad tests confirmed predictable interactions. For instance, the viscosity noted in Almond Oil with Beeswax (7271.55 cP) is a clear indicator of the oil's thick gel-like state. Gas Chromatography effectively categorized chemical compositions, emphasizing diverse Vitamin E concentrations across different mixtures.</w:t>
      </w:r>
    </w:p>
    <w:p>
      <w:r>
        <w:t>The use of X-Ray Diffractometry noted thermal stability characteristics at elevated temperatures, with Jojoba Oil mixtures maintaining structural integrity up to 45°C. These results align with expected saturations and phase change behaviors.</w:t>
      </w:r>
    </w:p>
    <w:p>
      <w:r>
        <w:t>Additional Observations:</w:t>
      </w:r>
    </w:p>
    <w:p>
      <w:r>
        <w:t>Conclusion</w:t>
      </w:r>
    </w:p>
    <w:p>
      <w:r>
        <w:t>The comprehensive analyses in this report validate the hypotheses regarding mixture interactions of oils and auxiliary compounds like Glycerin, Beeswax, and Vitamin E. Future work should explore dynamic rheological behaviors under varying environmental conditions to reveal new insights into mixture applications.</w:t>
      </w:r>
    </w:p>
    <w:p>
      <w:r>
        <w:t>This report deliberately ensures comprehension through diversified data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