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Introduction</w:t>
      </w:r>
    </w:p>
    <w:p>
      <w:r>
        <w:t>In Report_33, a series of experiments were conducted to analyze different oil mixtures using various analytical methods. Each mixture was subjected to multiple tests to assess its physical and chemical properties. This document details the observations, measurements, results, and descriptions for each mixture using different instruments. The focus is on mixtures of oils with beeswax, vitamins, and other additives.</w:t>
      </w:r>
    </w:p>
    <w:p>
      <w:r>
        <w:t>Experimental Setup</w:t>
      </w:r>
    </w:p>
    <w:p>
      <w:r>
        <w:t>Instruments Utilized</w:t>
      </w:r>
    </w:p>
    <w:p>
      <w:r>
        <w:t>Mixture Components</w:t>
      </w:r>
    </w:p>
    <w:p>
      <w:r>
        <w:t>Results and Observations</w:t>
      </w:r>
    </w:p>
    <w:p>
      <w:r>
        <w:t>Table 1: Mixture Analysis Outcomes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w:t>
            </w:r>
          </w:p>
        </w:tc>
      </w:tr>
      <w:tr>
        <w:tc>
          <w:tcPr>
            <w:tcW w:type="dxa" w:w="1728"/>
          </w:tcPr>
          <w:p>
            <w:pPr>
              <w:jc w:val="center"/>
            </w:pPr>
            <w:r>
              <w:t>Centrifuge X100</w:t>
            </w:r>
          </w:p>
        </w:tc>
        <w:tc>
          <w:tcPr>
            <w:tcW w:type="dxa" w:w="1728"/>
          </w:tcPr>
          <w:p>
            <w:pPr>
              <w:jc w:val="center"/>
            </w:pPr>
            <w:r>
              <w:t>Almond Oil, Beeswax, Glycerin</w:t>
            </w:r>
          </w:p>
        </w:tc>
        <w:tc>
          <w:tcPr>
            <w:tcW w:type="dxa" w:w="1728"/>
          </w:tcPr>
          <w:p>
            <w:pPr>
              <w:jc w:val="center"/>
            </w:pPr>
            <w:r>
              <w:t>12000.0</w:t>
            </w:r>
          </w:p>
        </w:tc>
        <w:tc>
          <w:tcPr>
            <w:tcW w:type="dxa" w:w="1728"/>
          </w:tcPr>
          <w:p>
            <w:pPr>
              <w:jc w:val="center"/>
            </w:pPr>
            <w:r>
              <w:t>RPM</w:t>
            </w:r>
          </w:p>
        </w:tc>
        <w:tc>
          <w:tcPr>
            <w:tcW w:type="dxa" w:w="1728"/>
          </w:tcPr>
          <w:p>
            <w:pPr>
              <w:jc w:val="center"/>
            </w:pPr>
            <w:r>
              <w:t>High separation efficiency observed.</w:t>
            </w:r>
          </w:p>
        </w:tc>
      </w:tr>
      <w:tr>
        <w:tc>
          <w:tcPr>
            <w:tcW w:type="dxa" w:w="1728"/>
          </w:tcPr>
          <w:p>
            <w:pPr>
              <w:jc w:val="center"/>
            </w:pPr>
            <w:r>
              <w:t>UV-Vis Spectrophotometer UV-2600</w:t>
            </w:r>
          </w:p>
        </w:tc>
        <w:tc>
          <w:tcPr>
            <w:tcW w:type="dxa" w:w="1728"/>
          </w:tcPr>
          <w:p>
            <w:pPr>
              <w:jc w:val="center"/>
            </w:pPr>
            <w:r>
              <w:t>Coconut Oil, Beeswax, Vitamin E</w:t>
            </w:r>
          </w:p>
        </w:tc>
        <w:tc>
          <w:tcPr>
            <w:tcW w:type="dxa" w:w="1728"/>
          </w:tcPr>
          <w:p>
            <w:pPr>
              <w:jc w:val="center"/>
            </w:pPr>
            <w:r>
              <w:t>2.7</w:t>
            </w:r>
          </w:p>
        </w:tc>
        <w:tc>
          <w:tcPr>
            <w:tcW w:type="dxa" w:w="1728"/>
          </w:tcPr>
          <w:p>
            <w:pPr>
              <w:jc w:val="center"/>
            </w:pPr>
            <w:r>
              <w:t>Abs</w:t>
            </w:r>
          </w:p>
        </w:tc>
        <w:tc>
          <w:tcPr>
            <w:tcW w:type="dxa" w:w="1728"/>
          </w:tcPr>
          <w:p>
            <w:pPr>
              <w:jc w:val="center"/>
            </w:pPr>
            <w:r>
              <w:t>Clear peak indicating absorption.</w:t>
            </w:r>
          </w:p>
        </w:tc>
      </w:tr>
      <w:tr>
        <w:tc>
          <w:tcPr>
            <w:tcW w:type="dxa" w:w="1728"/>
          </w:tcPr>
          <w:p>
            <w:pPr>
              <w:jc w:val="center"/>
            </w:pPr>
            <w:r>
              <w:t>HPLC System HPLC-9000</w:t>
            </w:r>
          </w:p>
        </w:tc>
        <w:tc>
          <w:tcPr>
            <w:tcW w:type="dxa" w:w="1728"/>
          </w:tcPr>
          <w:p>
            <w:pPr>
              <w:jc w:val="center"/>
            </w:pPr>
            <w:r>
              <w:t>Jojoba Oil, Vitamin E</w:t>
            </w:r>
          </w:p>
        </w:tc>
        <w:tc>
          <w:tcPr>
            <w:tcW w:type="dxa" w:w="1728"/>
          </w:tcPr>
          <w:p>
            <w:pPr>
              <w:jc w:val="center"/>
            </w:pPr>
            <w:r>
              <w:t>650.0</w:t>
            </w:r>
          </w:p>
        </w:tc>
        <w:tc>
          <w:tcPr>
            <w:tcW w:type="dxa" w:w="1728"/>
          </w:tcPr>
          <w:p>
            <w:pPr>
              <w:jc w:val="center"/>
            </w:pPr>
            <w:r>
              <w:t>mg/L</w:t>
            </w:r>
          </w:p>
        </w:tc>
        <w:tc>
          <w:tcPr>
            <w:tcW w:type="dxa" w:w="1728"/>
          </w:tcPr>
          <w:p>
            <w:pPr>
              <w:jc w:val="center"/>
            </w:pPr>
            <w:r>
              <w:t>Good compound resolution achieved.</w:t>
            </w:r>
          </w:p>
        </w:tc>
      </w:tr>
      <w:tr>
        <w:tc>
          <w:tcPr>
            <w:tcW w:type="dxa" w:w="1728"/>
          </w:tcPr>
          <w:p>
            <w:pPr>
              <w:jc w:val="center"/>
            </w:pPr>
            <w:r>
              <w:t>NMR Spectrometer NMR-500</w:t>
            </w:r>
          </w:p>
        </w:tc>
        <w:tc>
          <w:tcPr>
            <w:tcW w:type="dxa" w:w="1728"/>
          </w:tcPr>
          <w:p>
            <w:pPr>
              <w:jc w:val="center"/>
            </w:pPr>
            <w:r>
              <w:t>Coconut Oil, Gum, Glycerin</w:t>
            </w:r>
          </w:p>
        </w:tc>
        <w:tc>
          <w:tcPr>
            <w:tcW w:type="dxa" w:w="1728"/>
          </w:tcPr>
          <w:p>
            <w:pPr>
              <w:jc w:val="center"/>
            </w:pPr>
            <w:r>
              <w:t>15.3</w:t>
            </w:r>
          </w:p>
        </w:tc>
        <w:tc>
          <w:tcPr>
            <w:tcW w:type="dxa" w:w="1728"/>
          </w:tcPr>
          <w:p>
            <w:pPr>
              <w:jc w:val="center"/>
            </w:pPr>
            <w:r>
              <w:t>ppm</w:t>
            </w:r>
          </w:p>
        </w:tc>
        <w:tc>
          <w:tcPr>
            <w:tcW w:type="dxa" w:w="1728"/>
          </w:tcPr>
          <w:p>
            <w:pPr>
              <w:jc w:val="center"/>
            </w:pPr>
            <w:r>
              <w:t>Complex structural information obtained.</w:t>
            </w:r>
          </w:p>
        </w:tc>
      </w:tr>
      <w:tr>
        <w:tc>
          <w:tcPr>
            <w:tcW w:type="dxa" w:w="1728"/>
          </w:tcPr>
          <w:p>
            <w:pPr>
              <w:jc w:val="center"/>
            </w:pPr>
            <w:r>
              <w:t>pH Meter PH-700</w:t>
            </w:r>
          </w:p>
        </w:tc>
        <w:tc>
          <w:tcPr>
            <w:tcW w:type="dxa" w:w="1728"/>
          </w:tcPr>
          <w:p>
            <w:pPr>
              <w:jc w:val="center"/>
            </w:pPr>
            <w:r>
              <w:t>Coconut Oil, Vitamin E</w:t>
            </w:r>
          </w:p>
        </w:tc>
        <w:tc>
          <w:tcPr>
            <w:tcW w:type="dxa" w:w="1728"/>
          </w:tcPr>
          <w:p>
            <w:pPr>
              <w:jc w:val="center"/>
            </w:pPr>
            <w:r>
              <w:t>7.5</w:t>
            </w:r>
          </w:p>
        </w:tc>
        <w:tc>
          <w:tcPr>
            <w:tcW w:type="dxa" w:w="1728"/>
          </w:tcPr>
          <w:p>
            <w:pPr>
              <w:jc w:val="center"/>
            </w:pPr>
            <w:r>
              <w:t>pH</w:t>
            </w:r>
          </w:p>
        </w:tc>
        <w:tc>
          <w:tcPr>
            <w:tcW w:type="dxa" w:w="1728"/>
          </w:tcPr>
          <w:p>
            <w:pPr>
              <w:jc w:val="center"/>
            </w:pPr>
            <w:r>
              <w:t>Neutral pH suitable for applications.</w:t>
            </w:r>
          </w:p>
        </w:tc>
      </w:tr>
      <w:tr>
        <w:tc>
          <w:tcPr>
            <w:tcW w:type="dxa" w:w="1728"/>
          </w:tcPr>
          <w:p>
            <w:pPr>
              <w:jc w:val="center"/>
            </w:pPr>
            <w:r>
              <w:t>Conductivity Meter CM-215</w:t>
            </w:r>
          </w:p>
        </w:tc>
        <w:tc>
          <w:tcPr>
            <w:tcW w:type="dxa" w:w="1728"/>
          </w:tcPr>
          <w:p>
            <w:pPr>
              <w:jc w:val="center"/>
            </w:pPr>
            <w:r>
              <w:t>Almond Oil, Beeswax, Glycerin</w:t>
            </w:r>
          </w:p>
        </w:tc>
        <w:tc>
          <w:tcPr>
            <w:tcW w:type="dxa" w:w="1728"/>
          </w:tcPr>
          <w:p>
            <w:pPr>
              <w:jc w:val="center"/>
            </w:pPr>
            <w:r>
              <w:t>900.0</w:t>
            </w:r>
          </w:p>
        </w:tc>
        <w:tc>
          <w:tcPr>
            <w:tcW w:type="dxa" w:w="1728"/>
          </w:tcPr>
          <w:p>
            <w:pPr>
              <w:jc w:val="center"/>
            </w:pPr>
            <w:r>
              <w:t>uS/cm</w:t>
            </w:r>
          </w:p>
        </w:tc>
        <w:tc>
          <w:tcPr>
            <w:tcW w:type="dxa" w:w="1728"/>
          </w:tcPr>
          <w:p>
            <w:pPr>
              <w:jc w:val="center"/>
            </w:pPr>
            <w:r>
              <w:t>Moderate ionic conductivity measured.</w:t>
            </w:r>
          </w:p>
        </w:tc>
      </w:tr>
      <w:tr>
        <w:tc>
          <w:tcPr>
            <w:tcW w:type="dxa" w:w="1728"/>
          </w:tcPr>
          <w:p>
            <w:pPr>
              <w:jc w:val="center"/>
            </w:pPr>
            <w:r>
              <w:t>Spectrometer Alpha-300</w:t>
            </w:r>
          </w:p>
        </w:tc>
        <w:tc>
          <w:tcPr>
            <w:tcW w:type="dxa" w:w="1728"/>
          </w:tcPr>
          <w:p>
            <w:pPr>
              <w:jc w:val="center"/>
            </w:pPr>
            <w:r>
              <w:t>Coconut Oil, Beeswax, Vitamin E</w:t>
            </w:r>
          </w:p>
        </w:tc>
        <w:tc>
          <w:tcPr>
            <w:tcW w:type="dxa" w:w="1728"/>
          </w:tcPr>
          <w:p>
            <w:pPr>
              <w:jc w:val="center"/>
            </w:pPr>
            <w:r>
              <w:t>450.0</w:t>
            </w:r>
          </w:p>
        </w:tc>
        <w:tc>
          <w:tcPr>
            <w:tcW w:type="dxa" w:w="1728"/>
          </w:tcPr>
          <w:p>
            <w:pPr>
              <w:jc w:val="center"/>
            </w:pPr>
            <w:r>
              <w:t>nm</w:t>
            </w:r>
          </w:p>
        </w:tc>
        <w:tc>
          <w:tcPr>
            <w:tcW w:type="dxa" w:w="1728"/>
          </w:tcPr>
          <w:p>
            <w:pPr>
              <w:jc w:val="center"/>
            </w:pPr>
            <w:r>
              <w:t>Wavelength matching absorption range.</w:t>
            </w:r>
          </w:p>
        </w:tc>
      </w:tr>
    </w:tbl>
    <w:p>
      <w:r>
        <w:t>Irrelevant Notes</w:t>
      </w:r>
    </w:p>
    <w:p>
      <w:r>
        <w:t>Table 2: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Jojoba Oil, Cetyl Alcohol, Glycerin</w:t>
            </w:r>
          </w:p>
        </w:tc>
        <w:tc>
          <w:tcPr>
            <w:tcW w:type="dxa" w:w="2880"/>
          </w:tcPr>
          <w:p>
            <w:pPr>
              <w:jc w:val="center"/>
            </w:pPr>
            <w:r>
              <w:t>2783.11</w:t>
            </w:r>
          </w:p>
        </w:tc>
        <w:tc>
          <w:tcPr>
            <w:tcW w:type="dxa" w:w="2880"/>
          </w:tcPr>
          <w:p>
            <w:pPr>
              <w:jc w:val="center"/>
            </w:pPr>
            <w:r>
              <w:t>cP</w:t>
            </w:r>
          </w:p>
        </w:tc>
      </w:tr>
      <w:tr>
        <w:tc>
          <w:tcPr>
            <w:tcW w:type="dxa" w:w="2880"/>
          </w:tcPr>
          <w:p>
            <w:pPr>
              <w:jc w:val="center"/>
            </w:pPr>
            <w:r>
              <w:t>Coconut Oil, Cetyl Alcohol, Vitamin E</w:t>
            </w:r>
          </w:p>
        </w:tc>
        <w:tc>
          <w:tcPr>
            <w:tcW w:type="dxa" w:w="2880"/>
          </w:tcPr>
          <w:p>
            <w:pPr>
              <w:jc w:val="center"/>
            </w:pPr>
            <w:r>
              <w:t>4928.77</w:t>
            </w:r>
          </w:p>
        </w:tc>
        <w:tc>
          <w:tcPr>
            <w:tcW w:type="dxa" w:w="2880"/>
          </w:tcPr>
          <w:p>
            <w:pPr>
              <w:jc w:val="center"/>
            </w:pPr>
            <w:r>
              <w:t>cP</w:t>
            </w:r>
          </w:p>
        </w:tc>
      </w:tr>
      <w:tr>
        <w:tc>
          <w:tcPr>
            <w:tcW w:type="dxa" w:w="2880"/>
          </w:tcPr>
          <w:p>
            <w:pPr>
              <w:jc w:val="center"/>
            </w:pPr>
            <w:r>
              <w:t>Jojoba Oil, Gum, Glycerin</w:t>
            </w:r>
          </w:p>
        </w:tc>
        <w:tc>
          <w:tcPr>
            <w:tcW w:type="dxa" w:w="2880"/>
          </w:tcPr>
          <w:p>
            <w:pPr>
              <w:jc w:val="center"/>
            </w:pPr>
            <w:r>
              <w:t>1783.54</w:t>
            </w:r>
          </w:p>
        </w:tc>
        <w:tc>
          <w:tcPr>
            <w:tcW w:type="dxa" w:w="2880"/>
          </w:tcPr>
          <w:p>
            <w:pPr>
              <w:jc w:val="center"/>
            </w:pPr>
            <w:r>
              <w:t>cP</w:t>
            </w:r>
          </w:p>
        </w:tc>
      </w:tr>
    </w:tbl>
    <w:p>
      <w:r>
        <w:t>Discussion</w:t>
      </w:r>
    </w:p>
    <w:p>
      <w:r>
        <w:t>The results from the various assays present a comprehensive overview of the physical and chemical properties of the tested oil mixtures. Thecentrifugal separationof the almond oil mixture highlights its efficiency, achieving a notably high RPM while maintaining integrity. Meanwhile, theUV-Vis Spectrophotometryresults for the coconut oil blend demonstrated an absorption peak at 450 nm, which correlates with the presence of active components such as Vitamin E.</w:t>
      </w:r>
    </w:p>
    <w:p>
      <w:r>
        <w:t>HPLC analysisprovided detailed insights into the constituent concentrations within the Jojoba oil mixtures, with a significant level of precision at 650 mg/L. Additionally, theNMR spectroscopydelivered structural elucidation for the coconut oil combined with gum and glycerin, showcasing spectral shifts indicative of complex inter-molecular interactions.</w:t>
      </w:r>
    </w:p>
    <w:p>
      <w:r>
        <w:t>ThepH valuesettled at a neutral 7.5 for the coconut oil and Vitamin E combination, which aligns well with expected formulations ideal for cosmetic applications. In terms of conductivity, the almond oil and beeswax mixture maintained a moderate level of ionic activity, registering at 900 uS/cm.</w:t>
      </w:r>
    </w:p>
    <w:p>
      <w:r>
        <w:t>Viscosity assessments showed variability across different formulations, with the coconut oil, cetyl alcohol, and Vitamin E mixture demonstrating the highest viscosity, suggesting a thicker consistency advantageous for certain applications.</w:t>
      </w:r>
    </w:p>
    <w:p>
      <w:r>
        <w:t>Unrelated Observations:Sporadic observations indicated a preference for apple-based media during breaks.</w:t>
      </w:r>
    </w:p>
    <w:p>
      <w:r>
        <w:t>Conclusion</w:t>
      </w:r>
    </w:p>
    <w:p>
      <w:r>
        <w:t>The conducted experiments provide valuable data on the behavior and properties of various oil mixtures when analyzed under diverse laboratory conditions. These detailed assessments inform potential applications in fields such as cosmetics and pharmaceuticals, where such mixtures could be pivotal. While some findings appear straightforward, the assorted data complexity offers intricate insight beneficial for robust analytical pursuits.</w:t>
      </w:r>
    </w:p>
    <w:p>
      <w:r>
        <w:t>This report encourages further examination into the nuances presented by diverse combinations of oils and additives, with implications for formulation optimization across different sectors.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