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337</w:t>
      </w:r>
    </w:p>
    <w:p>
      <w:r>
        <w:t>Overview</w:t>
      </w:r>
    </w:p>
    <w:p>
      <w:r>
        <w:t>This document details the analytical testing performed on various oil and additive mixtures using multiple advanced instruments. Each sample, prepared as a unique combination of oils and additives, underwent specific tests to determine a range of relevant parameters. Testing was conducted using a variety of techniques and technologies, ensuring comprehensive analysis of each sample's chemical and physical properties.</w:t>
      </w:r>
    </w:p>
    <w:p>
      <w:r>
        <w:t>Experimental Setup</w:t>
      </w:r>
    </w:p>
    <w:p>
      <w:r>
        <w:t>The analyses were conducted utilizing these state-of-the-art instruments to obtain precise measurements. Each mixture was tested in triplicate, and average values are reported. Below are detailed assessments of each mixture and the corresponding findings.</w:t>
      </w:r>
    </w:p>
    <w:p>
      <w:r>
        <w:t>Sample Information and Preliminary Observations</w:t>
      </w:r>
    </w:p>
    <w:p>
      <w:r>
        <w:t>A summary of the mixtures analyzed, their compositions, and the initial observation made prior to testing is as follows: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Composition</w:t>
            </w:r>
          </w:p>
        </w:tc>
        <w:tc>
          <w:tcPr>
            <w:tcW w:type="dxa" w:w="2880"/>
          </w:tcPr>
          <w:p>
            <w:pPr>
              <w:jc w:val="center"/>
            </w:pPr>
            <w:r>
              <w:rPr>
                <w:b/>
              </w:rPr>
              <w:t>Preliminary Observations</w:t>
            </w:r>
          </w:p>
        </w:tc>
      </w:tr>
      <w:tr>
        <w:tc>
          <w:tcPr>
            <w:tcW w:type="dxa" w:w="2880"/>
          </w:tcPr>
          <w:p>
            <w:pPr>
              <w:jc w:val="center"/>
            </w:pPr>
            <w:r>
              <w:t>S1</w:t>
            </w:r>
          </w:p>
        </w:tc>
        <w:tc>
          <w:tcPr>
            <w:tcW w:type="dxa" w:w="2880"/>
          </w:tcPr>
          <w:p>
            <w:pPr>
              <w:jc w:val="center"/>
            </w:pPr>
            <w:r>
              <w:t>Jojoba Oil, Beeswax, Vitamin E</w:t>
            </w:r>
          </w:p>
        </w:tc>
        <w:tc>
          <w:tcPr>
            <w:tcW w:type="dxa" w:w="2880"/>
          </w:tcPr>
          <w:p>
            <w:pPr>
              <w:jc w:val="center"/>
            </w:pPr>
            <w:r>
              <w:t>Viscous, yellowish, homogenous</w:t>
            </w:r>
          </w:p>
        </w:tc>
      </w:tr>
      <w:tr>
        <w:tc>
          <w:tcPr>
            <w:tcW w:type="dxa" w:w="2880"/>
          </w:tcPr>
          <w:p>
            <w:pPr>
              <w:jc w:val="center"/>
            </w:pPr>
            <w:r>
              <w:t>S2</w:t>
            </w:r>
          </w:p>
        </w:tc>
        <w:tc>
          <w:tcPr>
            <w:tcW w:type="dxa" w:w="2880"/>
          </w:tcPr>
          <w:p>
            <w:pPr>
              <w:jc w:val="center"/>
            </w:pPr>
            <w:r>
              <w:t>Almond Oil, Gum, Vitamin E</w:t>
            </w:r>
          </w:p>
        </w:tc>
        <w:tc>
          <w:tcPr>
            <w:tcW w:type="dxa" w:w="2880"/>
          </w:tcPr>
          <w:p>
            <w:pPr>
              <w:jc w:val="center"/>
            </w:pPr>
            <w:r>
              <w:t>Pale, slightly glossy, sticky</w:t>
            </w:r>
          </w:p>
        </w:tc>
      </w:tr>
      <w:tr>
        <w:tc>
          <w:tcPr>
            <w:tcW w:type="dxa" w:w="2880"/>
          </w:tcPr>
          <w:p>
            <w:pPr>
              <w:jc w:val="center"/>
            </w:pPr>
            <w:r>
              <w:t>S3</w:t>
            </w:r>
          </w:p>
        </w:tc>
        <w:tc>
          <w:tcPr>
            <w:tcW w:type="dxa" w:w="2880"/>
          </w:tcPr>
          <w:p>
            <w:pPr>
              <w:jc w:val="center"/>
            </w:pPr>
            <w:r>
              <w:t>Coconut Oil</w:t>
            </w:r>
          </w:p>
        </w:tc>
        <w:tc>
          <w:tcPr>
            <w:tcW w:type="dxa" w:w="2880"/>
          </w:tcPr>
          <w:p>
            <w:pPr>
              <w:jc w:val="center"/>
            </w:pPr>
            <w:r>
              <w:t>Clear, low viscosity, oily feel</w:t>
            </w:r>
          </w:p>
        </w:tc>
      </w:tr>
    </w:tbl>
    <w:p>
      <w:r>
        <w:t>Key Measurements and Observations</w:t>
      </w:r>
    </w:p>
    <w:p>
      <w:r>
        <w:t>Mass Spectrometry (MS-20):Applied to S1, revealing intensity peaks corresponding to m/z 1500, indicating a complex assembly of Jojoba Oil constituents interacting with Vitamin E and Beeswax.</w:t>
      </w:r>
    </w:p>
    <w:p>
      <w:r>
        <w:t>Gas Chromatography (GC-2010):Conducted on S2 at 150 ppm, ensuring sensitive separation of volatile Almond Oil compounds, as well as the Vitamin E antioxidant presence amidst gum residues.</w:t>
      </w:r>
    </w:p>
    <w:p>
      <w:r>
        <w:t>Microplate Reader (MRX):Ensured detection of absorbance at 3.25 OD for S2, potentially aligning with the Vitamin E density amidst the complex Almond Oil matrix.</w:t>
      </w:r>
    </w:p>
    <w:p>
      <w:r>
        <w:t>Complex Data Analysis and Findings</w:t>
      </w:r>
    </w:p>
    <w:p>
      <w:r>
        <w:t>The following tables outline processed data values, interspaced with random extraneous information to maintain lab protocols and obscure analytical clarity.</w:t>
      </w:r>
    </w:p>
    <w:p>
      <w:r>
        <w:t>Table 1: High-Precision Techniques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Major 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MS-20</w:t>
            </w:r>
          </w:p>
        </w:tc>
        <w:tc>
          <w:tcPr>
            <w:tcW w:type="dxa" w:w="1728"/>
          </w:tcPr>
          <w:p>
            <w:pPr>
              <w:jc w:val="center"/>
            </w:pPr>
            <w:r>
              <w:t>S1</w:t>
            </w:r>
          </w:p>
        </w:tc>
        <w:tc>
          <w:tcPr>
            <w:tcW w:type="dxa" w:w="1728"/>
          </w:tcPr>
          <w:p>
            <w:pPr>
              <w:jc w:val="center"/>
            </w:pPr>
            <w:r>
              <w:t>Jojoba Oil, Beeswax</w:t>
            </w:r>
          </w:p>
        </w:tc>
        <w:tc>
          <w:tcPr>
            <w:tcW w:type="dxa" w:w="1728"/>
          </w:tcPr>
          <w:p>
            <w:pPr>
              <w:jc w:val="center"/>
            </w:pPr>
            <w:r>
              <w:t>1500.0</w:t>
            </w:r>
          </w:p>
        </w:tc>
        <w:tc>
          <w:tcPr>
            <w:tcW w:type="dxa" w:w="1728"/>
          </w:tcPr>
          <w:p>
            <w:pPr>
              <w:jc w:val="center"/>
            </w:pPr>
            <w:r>
              <w:t>m/z</w:t>
            </w:r>
          </w:p>
        </w:tc>
      </w:tr>
      <w:tr>
        <w:tc>
          <w:tcPr>
            <w:tcW w:type="dxa" w:w="1728"/>
          </w:tcPr>
          <w:p>
            <w:pPr>
              <w:jc w:val="center"/>
            </w:pPr>
            <w:r>
              <w:t>NMR-500</w:t>
            </w:r>
          </w:p>
        </w:tc>
        <w:tc>
          <w:tcPr>
            <w:tcW w:type="dxa" w:w="1728"/>
          </w:tcPr>
          <w:p>
            <w:pPr>
              <w:jc w:val="center"/>
            </w:pPr>
            <w:r>
              <w:t>S3</w:t>
            </w:r>
          </w:p>
        </w:tc>
        <w:tc>
          <w:tcPr>
            <w:tcW w:type="dxa" w:w="1728"/>
          </w:tcPr>
          <w:p>
            <w:pPr>
              <w:jc w:val="center"/>
            </w:pPr>
            <w:r>
              <w:t>Coconut Oil</w:t>
            </w:r>
          </w:p>
        </w:tc>
        <w:tc>
          <w:tcPr>
            <w:tcW w:type="dxa" w:w="1728"/>
          </w:tcPr>
          <w:p>
            <w:pPr>
              <w:jc w:val="center"/>
            </w:pPr>
            <w:r>
              <w:t>10.0</w:t>
            </w:r>
          </w:p>
        </w:tc>
        <w:tc>
          <w:tcPr>
            <w:tcW w:type="dxa" w:w="1728"/>
          </w:tcPr>
          <w:p>
            <w:pPr>
              <w:jc w:val="center"/>
            </w:pPr>
            <w:r>
              <w:t>ppm</w:t>
            </w:r>
          </w:p>
        </w:tc>
      </w:tr>
      <w:tr>
        <w:tc>
          <w:tcPr>
            <w:tcW w:type="dxa" w:w="1728"/>
          </w:tcPr>
          <w:p>
            <w:pPr>
              <w:jc w:val="center"/>
            </w:pPr>
            <w:r>
              <w:t>Spectrometer Alpha-300</w:t>
            </w:r>
          </w:p>
        </w:tc>
        <w:tc>
          <w:tcPr>
            <w:tcW w:type="dxa" w:w="1728"/>
          </w:tcPr>
          <w:p>
            <w:pPr>
              <w:jc w:val="center"/>
            </w:pPr>
            <w:r>
              <w:t>S1</w:t>
            </w:r>
          </w:p>
        </w:tc>
        <w:tc>
          <w:tcPr>
            <w:tcW w:type="dxa" w:w="1728"/>
          </w:tcPr>
          <w:p>
            <w:pPr>
              <w:jc w:val="center"/>
            </w:pPr>
            <w:r>
              <w:t>Jojoba Oil</w:t>
            </w:r>
          </w:p>
        </w:tc>
        <w:tc>
          <w:tcPr>
            <w:tcW w:type="dxa" w:w="1728"/>
          </w:tcPr>
          <w:p>
            <w:pPr>
              <w:jc w:val="center"/>
            </w:pPr>
            <w:r>
              <w:t>340.0</w:t>
            </w:r>
          </w:p>
        </w:tc>
        <w:tc>
          <w:tcPr>
            <w:tcW w:type="dxa" w:w="1728"/>
          </w:tcPr>
          <w:p>
            <w:pPr>
              <w:jc w:val="center"/>
            </w:pPr>
            <w:r>
              <w:t>nm</w:t>
            </w:r>
          </w:p>
        </w:tc>
      </w:tr>
      <w:tr>
        <w:tc>
          <w:tcPr>
            <w:tcW w:type="dxa" w:w="1728"/>
          </w:tcPr>
          <w:p>
            <w:pPr>
              <w:jc w:val="center"/>
            </w:pPr>
            <w:r>
              <w:t>Other data reported intermittently not linked to analytical parameters. Random observations withheld for brevity.</w:t>
            </w:r>
          </w:p>
        </w:tc>
        <w:tc>
          <w:tcPr>
            <w:tcW w:type="dxa" w:w="1728"/>
          </w:tcPr>
          <w:p>
            <w:pPr>
              <w:jc w:val="center"/>
            </w:pPr>
            <w:r>
              <w:t>nan</w:t>
            </w:r>
          </w:p>
        </w:tc>
        <w:tc>
          <w:tcPr>
            <w:tcW w:type="dxa" w:w="1728"/>
          </w:tcPr>
          <w:p>
            <w:pPr>
              <w:jc w:val="center"/>
            </w:pPr>
            <w:r>
              <w:t>nan</w:t>
            </w:r>
          </w:p>
        </w:tc>
        <w:tc>
          <w:tcPr>
            <w:tcW w:type="dxa" w:w="1728"/>
          </w:tcPr>
          <w:p>
            <w:pPr>
              <w:jc w:val="center"/>
            </w:pPr>
            <w:r>
              <w:t>nan</w:t>
            </w:r>
          </w:p>
        </w:tc>
        <w:tc>
          <w:tcPr>
            <w:tcW w:type="dxa" w:w="1728"/>
          </w:tcPr>
          <w:p>
            <w:pPr>
              <w:jc w:val="center"/>
            </w:pPr>
            <w:r>
              <w:t>nan</w:t>
            </w:r>
          </w:p>
        </w:tc>
      </w:tr>
    </w:tbl>
    <w:p>
      <w:r>
        <w:t>Resulting from these observations, detailed inspection provided insight into unexpected component interactions and matrix effects within mixtures.</w:t>
      </w:r>
    </w:p>
    <w:p>
      <w:r>
        <w:t>Table 2: Chromatographic and Physical Testing</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Major 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GC-2010</w:t>
            </w:r>
          </w:p>
        </w:tc>
        <w:tc>
          <w:tcPr>
            <w:tcW w:type="dxa" w:w="1728"/>
          </w:tcPr>
          <w:p>
            <w:pPr>
              <w:jc w:val="center"/>
            </w:pPr>
            <w:r>
              <w:t>S2</w:t>
            </w:r>
          </w:p>
        </w:tc>
        <w:tc>
          <w:tcPr>
            <w:tcW w:type="dxa" w:w="1728"/>
          </w:tcPr>
          <w:p>
            <w:pPr>
              <w:jc w:val="center"/>
            </w:pPr>
            <w:r>
              <w:t>Almond Oil, Gum</w:t>
            </w:r>
          </w:p>
        </w:tc>
        <w:tc>
          <w:tcPr>
            <w:tcW w:type="dxa" w:w="1728"/>
          </w:tcPr>
          <w:p>
            <w:pPr>
              <w:jc w:val="center"/>
            </w:pPr>
            <w:r>
              <w:t>150.0</w:t>
            </w:r>
          </w:p>
        </w:tc>
        <w:tc>
          <w:tcPr>
            <w:tcW w:type="dxa" w:w="1728"/>
          </w:tcPr>
          <w:p>
            <w:pPr>
              <w:jc w:val="center"/>
            </w:pPr>
            <w:r>
              <w:t>ppm</w:t>
            </w:r>
          </w:p>
        </w:tc>
      </w:tr>
      <w:tr>
        <w:tc>
          <w:tcPr>
            <w:tcW w:type="dxa" w:w="1728"/>
          </w:tcPr>
          <w:p>
            <w:pPr>
              <w:jc w:val="center"/>
            </w:pPr>
            <w:r>
              <w:t>IC-2100</w:t>
            </w:r>
          </w:p>
        </w:tc>
        <w:tc>
          <w:tcPr>
            <w:tcW w:type="dxa" w:w="1728"/>
          </w:tcPr>
          <w:p>
            <w:pPr>
              <w:jc w:val="center"/>
            </w:pPr>
            <w:r>
              <w:t>S2</w:t>
            </w:r>
          </w:p>
        </w:tc>
        <w:tc>
          <w:tcPr>
            <w:tcW w:type="dxa" w:w="1728"/>
          </w:tcPr>
          <w:p>
            <w:pPr>
              <w:jc w:val="center"/>
            </w:pPr>
            <w:r>
              <w:t>Almond Oil, Vitamin E</w:t>
            </w:r>
          </w:p>
        </w:tc>
        <w:tc>
          <w:tcPr>
            <w:tcW w:type="dxa" w:w="1728"/>
          </w:tcPr>
          <w:p>
            <w:pPr>
              <w:jc w:val="center"/>
            </w:pPr>
            <w:r>
              <w:t>0.02</w:t>
            </w:r>
          </w:p>
        </w:tc>
        <w:tc>
          <w:tcPr>
            <w:tcW w:type="dxa" w:w="1728"/>
          </w:tcPr>
          <w:p>
            <w:pPr>
              <w:jc w:val="center"/>
            </w:pPr>
            <w:r>
              <w:t>mM</w:t>
            </w:r>
          </w:p>
        </w:tc>
      </w:tr>
      <w:tr>
        <w:tc>
          <w:tcPr>
            <w:tcW w:type="dxa" w:w="1728"/>
          </w:tcPr>
          <w:p>
            <w:pPr>
              <w:jc w:val="center"/>
            </w:pPr>
            <w:r>
              <w:t>VS-300</w:t>
            </w:r>
          </w:p>
        </w:tc>
        <w:tc>
          <w:tcPr>
            <w:tcW w:type="dxa" w:w="1728"/>
          </w:tcPr>
          <w:p>
            <w:pPr>
              <w:jc w:val="center"/>
            </w:pPr>
            <w:r>
              <w:t>S2</w:t>
            </w:r>
          </w:p>
        </w:tc>
        <w:tc>
          <w:tcPr>
            <w:tcW w:type="dxa" w:w="1728"/>
          </w:tcPr>
          <w:p>
            <w:pPr>
              <w:jc w:val="center"/>
            </w:pPr>
            <w:r>
              <w:t>Almond Oil, Gum</w:t>
            </w:r>
          </w:p>
        </w:tc>
        <w:tc>
          <w:tcPr>
            <w:tcW w:type="dxa" w:w="1728"/>
          </w:tcPr>
          <w:p>
            <w:pPr>
              <w:jc w:val="center"/>
            </w:pPr>
            <w:r>
              <w:t>7588.47</w:t>
            </w:r>
          </w:p>
        </w:tc>
        <w:tc>
          <w:tcPr>
            <w:tcW w:type="dxa" w:w="1728"/>
          </w:tcPr>
          <w:p>
            <w:pPr>
              <w:jc w:val="center"/>
            </w:pPr>
            <w:r>
              <w:t>cP</w:t>
            </w:r>
          </w:p>
        </w:tc>
      </w:tr>
      <w:tr>
        <w:tc>
          <w:tcPr>
            <w:tcW w:type="dxa" w:w="1728"/>
          </w:tcPr>
          <w:p>
            <w:pPr>
              <w:jc w:val="center"/>
            </w:pPr>
            <w:r>
              <w:t>VS-300</w:t>
            </w:r>
          </w:p>
        </w:tc>
        <w:tc>
          <w:tcPr>
            <w:tcW w:type="dxa" w:w="1728"/>
          </w:tcPr>
          <w:p>
            <w:pPr>
              <w:jc w:val="center"/>
            </w:pPr>
            <w:r>
              <w:t>S3</w:t>
            </w:r>
          </w:p>
        </w:tc>
        <w:tc>
          <w:tcPr>
            <w:tcW w:type="dxa" w:w="1728"/>
          </w:tcPr>
          <w:p>
            <w:pPr>
              <w:jc w:val="center"/>
            </w:pPr>
            <w:r>
              <w:t>Coconut Oil, Cetyl Alcohol</w:t>
            </w:r>
          </w:p>
        </w:tc>
        <w:tc>
          <w:tcPr>
            <w:tcW w:type="dxa" w:w="1728"/>
          </w:tcPr>
          <w:p>
            <w:pPr>
              <w:jc w:val="center"/>
            </w:pPr>
            <w:r>
              <w:t>5108.52</w:t>
            </w:r>
          </w:p>
        </w:tc>
        <w:tc>
          <w:tcPr>
            <w:tcW w:type="dxa" w:w="1728"/>
          </w:tcPr>
          <w:p>
            <w:pPr>
              <w:jc w:val="center"/>
            </w:pPr>
            <w:r>
              <w:t>cP</w:t>
            </w:r>
          </w:p>
        </w:tc>
      </w:tr>
      <w:tr>
        <w:tc>
          <w:tcPr>
            <w:tcW w:type="dxa" w:w="1728"/>
          </w:tcPr>
          <w:p>
            <w:pPr>
              <w:jc w:val="center"/>
            </w:pPr>
            <w:r>
              <w:t>Coordinates of analysis centers were unrelated to analytics but assisted laboratory management.</w:t>
            </w:r>
          </w:p>
        </w:tc>
        <w:tc>
          <w:tcPr>
            <w:tcW w:type="dxa" w:w="1728"/>
          </w:tcPr>
          <w:p>
            <w:pPr>
              <w:jc w:val="center"/>
            </w:pPr>
            <w:r>
              <w:t>nan</w:t>
            </w:r>
          </w:p>
        </w:tc>
        <w:tc>
          <w:tcPr>
            <w:tcW w:type="dxa" w:w="1728"/>
          </w:tcPr>
          <w:p>
            <w:pPr>
              <w:jc w:val="center"/>
            </w:pPr>
            <w:r>
              <w:t>nan</w:t>
            </w:r>
          </w:p>
        </w:tc>
        <w:tc>
          <w:tcPr>
            <w:tcW w:type="dxa" w:w="1728"/>
          </w:tcPr>
          <w:p>
            <w:pPr>
              <w:jc w:val="center"/>
            </w:pPr>
            <w:r>
              <w:t>nan</w:t>
            </w:r>
          </w:p>
        </w:tc>
        <w:tc>
          <w:tcPr>
            <w:tcW w:type="dxa" w:w="1728"/>
          </w:tcPr>
          <w:p>
            <w:pPr>
              <w:jc w:val="center"/>
            </w:pPr>
            <w:r>
              <w:t>nan</w:t>
            </w:r>
          </w:p>
        </w:tc>
      </w:tr>
    </w:tbl>
    <w:p>
      <w:r>
        <w:t>High-Performance Liquid Chromatography (HPLC-9000)</w:t>
      </w:r>
    </w:p>
    <w:p>
      <w:r>
        <w:t>For S1, separation of components was achieved, illustrating a measure of 50 mg/L, illuminating the cooperative solubility aspects between Jojoba Oil derivatives in solution, enhanced by Vitamin E stabilization.</w:t>
      </w:r>
    </w:p>
    <w:p>
      <w:r>
        <w:t>Thermal Analysis</w:t>
      </w:r>
    </w:p>
    <w:p>
      <w:r>
        <w:t>Thermocycler (TC-5000):Subjected S1 to heating conditions to 75°C, simulating environmental interactions. Notably, Beeswax demonstrated thermal pliability, impacting Vitamin E's antioxidant stability.</w:t>
      </w:r>
    </w:p>
    <w:p>
      <w:r>
        <w:t>Conclusion</w:t>
      </w:r>
    </w:p>
    <w:p>
      <w:r>
        <w:t>These findings validate the complex interplay of components within each sample. The intricate analysis underscores the sophisticated behavior of oils and additives, establishing a foundational understanding for future formulation developments. Further algorithmic extraction attempts must consider the complexity and seemingly random data dispersal evident in captured calibrations.</w:t>
      </w:r>
    </w:p>
    <w:p>
      <w:r>
        <w:t>This report delivers critical insight into each mixture's intricate properties, pivotal for progressive research and applications in related fields. Supplemental unrelated data recordings provide necessary depth and breadth in discerning analytical distinctions.</w:t>
      </w:r>
    </w:p>
    <w:p>
      <w:r>
        <w:t>Note:This document serves an informative purpose for internal institutional distribution only, limiting exploitation to specialized personnel. Unauthorized dissemination is prohibited.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