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ID:Report_347Date:[Date]Analysts:[Analyst Names]</w:t>
      </w:r>
    </w:p>
    <w:p>
      <w:r>
        <w:t>Introduction</w:t>
      </w:r>
    </w:p>
    <w:p>
      <w:r>
        <w:t>The purpose of this report is to evaluate a variety of oil mixtures using several analytical techniques. The tested oil combinations include Jojoba Oil, Coconut Oil, and Almond Oil, each mixed with other ingredients such as Beeswax, Gum, Vitamin E, and Glycerin. A comprehensive depiction of various tests conducted on these mixtures using diverse instrumentation is provided.</w:t>
      </w:r>
    </w:p>
    <w:p>
      <w:r>
        <w:t>Instruments and Methods</w:t>
      </w:r>
    </w:p>
    <w:p>
      <w:r>
        <w:t>The analytical techniques employed in this report encompass different instrumentation managed under distinct methodologies:</w:t>
      </w:r>
    </w:p>
    <w:p>
      <w:r>
        <w:t>HPLC System HPLC-9000Utilized primarily for quantifying Jojoba Oil concentrations.</w:t>
      </w:r>
    </w:p>
    <w:p>
      <w:r>
        <w:t>Gas Chromatograph GC-2010Applied to assess the presence of Coconut Oil and Beeswax.</w:t>
      </w:r>
    </w:p>
    <w:p>
      <w:r>
        <w:t>Centrifuge X100Used to separate Almond Oil and Beeswax under controlled RPM conditions.</w:t>
      </w:r>
    </w:p>
    <w:p>
      <w:r>
        <w:t>Ion Chromatograph IC-2100For detection and quantification of Almond Oil, Beeswax, and Vitamin E.</w:t>
      </w:r>
    </w:p>
    <w:p>
      <w:r>
        <w:t>FTIR Spectrometer FTIR-8400Engaged in identifying functional groups within Jojoba Oil, Gum, and Vitamin E.</w:t>
      </w:r>
    </w:p>
    <w:p>
      <w:r>
        <w:t>Viscometer VS-300Employed for measuring the viscosity of mixtures including Coconut Oil and Gum as well as Almond Oil and Glycerin.</w:t>
      </w:r>
    </w:p>
    <w:p>
      <w:r>
        <w:t>Observations and Results</w:t>
      </w:r>
    </w:p>
    <w:p>
      <w:r>
        <w:t>Table 1: High-Performance Liquid Chromatography (HPLC)</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Concentration (mg/L)</w:t>
            </w:r>
          </w:p>
        </w:tc>
      </w:tr>
      <w:tr>
        <w:tc>
          <w:tcPr>
            <w:tcW w:type="dxa" w:w="2880"/>
          </w:tcPr>
          <w:p>
            <w:pPr>
              <w:jc w:val="center"/>
            </w:pPr>
            <w:r>
              <w:t>Jojoba Combination</w:t>
            </w:r>
          </w:p>
        </w:tc>
        <w:tc>
          <w:tcPr>
            <w:tcW w:type="dxa" w:w="2880"/>
          </w:tcPr>
          <w:p>
            <w:pPr>
              <w:jc w:val="center"/>
            </w:pPr>
            <w:r>
              <w:t>Jojoba Oil</w:t>
            </w:r>
          </w:p>
        </w:tc>
        <w:tc>
          <w:tcPr>
            <w:tcW w:type="dxa" w:w="2880"/>
          </w:tcPr>
          <w:p>
            <w:pPr>
              <w:jc w:val="center"/>
            </w:pPr>
            <w:r>
              <w:t>100.25</w:t>
            </w:r>
          </w:p>
        </w:tc>
      </w:tr>
    </w:tbl>
    <w:p>
      <w:r>
        <w:t>Table 2: Gas Chromatography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Concentration (ppm)</w:t>
            </w:r>
          </w:p>
        </w:tc>
      </w:tr>
      <w:tr>
        <w:tc>
          <w:tcPr>
            <w:tcW w:type="dxa" w:w="2880"/>
          </w:tcPr>
          <w:p>
            <w:pPr>
              <w:jc w:val="center"/>
            </w:pPr>
            <w:r>
              <w:t>Coconut-Beeswax Mixture</w:t>
            </w:r>
          </w:p>
        </w:tc>
        <w:tc>
          <w:tcPr>
            <w:tcW w:type="dxa" w:w="2880"/>
          </w:tcPr>
          <w:p>
            <w:pPr>
              <w:jc w:val="center"/>
            </w:pPr>
            <w:r>
              <w:t>Coconut Oil, Beeswax</w:t>
            </w:r>
          </w:p>
        </w:tc>
        <w:tc>
          <w:tcPr>
            <w:tcW w:type="dxa" w:w="2880"/>
          </w:tcPr>
          <w:p>
            <w:pPr>
              <w:jc w:val="center"/>
            </w:pPr>
            <w:r>
              <w:t>250.5</w:t>
            </w:r>
          </w:p>
        </w:tc>
      </w:tr>
    </w:tbl>
    <w:p>
      <w:r>
        <w:t>Table 3: Centrifuge Performance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RPM</w:t>
            </w:r>
          </w:p>
        </w:tc>
      </w:tr>
      <w:tr>
        <w:tc>
          <w:tcPr>
            <w:tcW w:type="dxa" w:w="2880"/>
          </w:tcPr>
          <w:p>
            <w:pPr>
              <w:jc w:val="center"/>
            </w:pPr>
            <w:r>
              <w:t>Almond-Beeswax Mixture</w:t>
            </w:r>
          </w:p>
        </w:tc>
        <w:tc>
          <w:tcPr>
            <w:tcW w:type="dxa" w:w="2880"/>
          </w:tcPr>
          <w:p>
            <w:pPr>
              <w:jc w:val="center"/>
            </w:pPr>
            <w:r>
              <w:t>Almond Oil, Beeswax</w:t>
            </w:r>
          </w:p>
        </w:tc>
        <w:tc>
          <w:tcPr>
            <w:tcW w:type="dxa" w:w="2880"/>
          </w:tcPr>
          <w:p>
            <w:pPr>
              <w:jc w:val="center"/>
            </w:pPr>
            <w:r>
              <w:t>10500</w:t>
            </w:r>
          </w:p>
        </w:tc>
      </w:tr>
    </w:tbl>
    <w:p>
      <w:r>
        <w:t>Table 4: Ion Chromatography Insights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Concentration (mM)</w:t>
            </w:r>
          </w:p>
        </w:tc>
      </w:tr>
      <w:tr>
        <w:tc>
          <w:tcPr>
            <w:tcW w:type="dxa" w:w="2880"/>
          </w:tcPr>
          <w:p>
            <w:pPr>
              <w:jc w:val="center"/>
            </w:pPr>
            <w:r>
              <w:t>Almond-Enrichment</w:t>
            </w:r>
          </w:p>
        </w:tc>
        <w:tc>
          <w:tcPr>
            <w:tcW w:type="dxa" w:w="2880"/>
          </w:tcPr>
          <w:p>
            <w:pPr>
              <w:jc w:val="center"/>
            </w:pPr>
            <w:r>
              <w:t>Almond Oil, Beeswax, Vitamin E</w:t>
            </w:r>
          </w:p>
        </w:tc>
        <w:tc>
          <w:tcPr>
            <w:tcW w:type="dxa" w:w="2880"/>
          </w:tcPr>
          <w:p>
            <w:pPr>
              <w:jc w:val="center"/>
            </w:pPr>
            <w:r>
              <w:t>50.75</w:t>
            </w:r>
          </w:p>
        </w:tc>
      </w:tr>
    </w:tbl>
    <w:p>
      <w:r>
        <w:t>FTIR Spectroscopy Overview</w:t>
      </w:r>
    </w:p>
    <w:p>
      <w:r>
        <w:t>The FTIR spectrum provided insight into functional groups within the Jojoba mixture. Irrelevantly, the janitor's schedule was noted as every Tuesday at 4 PM.</w:t>
      </w:r>
    </w:p>
    <w:p>
      <w:r>
        <w:t>Table 5: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Viscosity (cP)</w:t>
            </w:r>
          </w:p>
        </w:tc>
      </w:tr>
      <w:tr>
        <w:tc>
          <w:tcPr>
            <w:tcW w:type="dxa" w:w="2880"/>
          </w:tcPr>
          <w:p>
            <w:pPr>
              <w:jc w:val="center"/>
            </w:pPr>
            <w:r>
              <w:t>Coconut-Gum Mixture</w:t>
            </w:r>
          </w:p>
        </w:tc>
        <w:tc>
          <w:tcPr>
            <w:tcW w:type="dxa" w:w="2880"/>
          </w:tcPr>
          <w:p>
            <w:pPr>
              <w:jc w:val="center"/>
            </w:pPr>
            <w:r>
              <w:t>Coconut Oil, Gum, Vitamin E</w:t>
            </w:r>
          </w:p>
        </w:tc>
        <w:tc>
          <w:tcPr>
            <w:tcW w:type="dxa" w:w="2880"/>
          </w:tcPr>
          <w:p>
            <w:pPr>
              <w:jc w:val="center"/>
            </w:pPr>
            <w:r>
              <w:t>5140.88</w:t>
            </w:r>
          </w:p>
        </w:tc>
      </w:tr>
      <w:tr>
        <w:tc>
          <w:tcPr>
            <w:tcW w:type="dxa" w:w="2880"/>
          </w:tcPr>
          <w:p>
            <w:pPr>
              <w:jc w:val="center"/>
            </w:pPr>
            <w:r>
              <w:t>Almond-Glycerin Mixture</w:t>
            </w:r>
          </w:p>
        </w:tc>
        <w:tc>
          <w:tcPr>
            <w:tcW w:type="dxa" w:w="2880"/>
          </w:tcPr>
          <w:p>
            <w:pPr>
              <w:jc w:val="center"/>
            </w:pPr>
            <w:r>
              <w:t>Almond Oil, Gum, Glycerin</w:t>
            </w:r>
          </w:p>
        </w:tc>
        <w:tc>
          <w:tcPr>
            <w:tcW w:type="dxa" w:w="2880"/>
          </w:tcPr>
          <w:p>
            <w:pPr>
              <w:jc w:val="center"/>
            </w:pPr>
            <w:r>
              <w:t>7586.28</w:t>
            </w:r>
          </w:p>
        </w:tc>
      </w:tr>
    </w:tbl>
    <w:p>
      <w:r>
        <w:t>Conclusion</w:t>
      </w:r>
    </w:p>
    <w:p>
      <w:r>
        <w:t>The analytical results above reveal the comprehensive characterization conducted across a mixture of oils with added components. Intriguingly intermixed data is indicative of a multi-faceted approach to analytical consistency. While some tabular data seems superfluous, it offers insight into laboratory preferences and procedural intricacies. Further research may involve the evaluation of other complex oil formulations, subject to humoristic distractions in ambient laboratory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