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394</w:t>
      </w:r>
    </w:p>
    <w:p>
      <w:r>
        <w:t>Abstract</w:t>
      </w:r>
    </w:p>
    <w:p>
      <w:r>
        <w:t>This laboratory report examines a series of tests conducted on different oil-based mixtures utilizing various scientific instruments. The objective was to evaluate the physical, chemical, and structural properties of each blend. The report explores compositions involving Almond Oil, Jojoba Oil, Coconut Oil, and several additives like Cetyl Alcohol, Beeswax, Gum, Vitamin E, and Glycerin. The results reveal complex behaviors and interactions between the components.</w:t>
      </w:r>
    </w:p>
    <w:p>
      <w:r>
        <w:t>Observations and Measurements</w:t>
      </w:r>
    </w:p>
    <w:p>
      <w:r>
        <w:t>Table 1: Conductivity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Composition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S1</w:t>
            </w:r>
          </w:p>
        </w:tc>
        <w:tc>
          <w:tcPr>
            <w:tcW w:type="dxa" w:w="1728"/>
          </w:tcPr>
          <w:p>
            <w:pPr>
              <w:jc w:val="center"/>
            </w:pPr>
            <w:r>
              <w:t>Conductivity Meter CM-215</w:t>
            </w:r>
          </w:p>
        </w:tc>
        <w:tc>
          <w:tcPr>
            <w:tcW w:type="dxa" w:w="1728"/>
          </w:tcPr>
          <w:p>
            <w:pPr>
              <w:jc w:val="center"/>
            </w:pPr>
            <w:r>
              <w:t>Almond Oil, Cetyl Alcohol, Glycerin</w:t>
            </w:r>
          </w:p>
        </w:tc>
        <w:tc>
          <w:tcPr>
            <w:tcW w:type="dxa" w:w="1728"/>
          </w:tcPr>
          <w:p>
            <w:pPr>
              <w:jc w:val="center"/>
            </w:pPr>
            <w:r>
              <w:t>1800</w:t>
            </w:r>
          </w:p>
        </w:tc>
        <w:tc>
          <w:tcPr>
            <w:tcW w:type="dxa" w:w="1728"/>
          </w:tcPr>
          <w:p>
            <w:pPr>
              <w:jc w:val="center"/>
            </w:pPr>
            <w:r>
              <w:t>uS/cm</w:t>
            </w:r>
          </w:p>
        </w:tc>
      </w:tr>
      <w:tr>
        <w:tc>
          <w:tcPr>
            <w:tcW w:type="dxa" w:w="1728"/>
          </w:tcPr>
          <w:p>
            <w:pPr>
              <w:jc w:val="center"/>
            </w:pPr>
            <w:r>
              <w:t>S2</w:t>
            </w:r>
          </w:p>
        </w:tc>
        <w:tc>
          <w:tcPr>
            <w:tcW w:type="dxa" w:w="1728"/>
          </w:tcPr>
          <w:p>
            <w:pPr>
              <w:jc w:val="center"/>
            </w:pPr>
            <w:r>
              <w:t>Conductivity Meter CM-215</w:t>
            </w:r>
          </w:p>
        </w:tc>
        <w:tc>
          <w:tcPr>
            <w:tcW w:type="dxa" w:w="1728"/>
          </w:tcPr>
          <w:p>
            <w:pPr>
              <w:jc w:val="center"/>
            </w:pPr>
            <w:r>
              <w:t>Almond Oil, Glycerin</w:t>
            </w:r>
          </w:p>
        </w:tc>
        <w:tc>
          <w:tcPr>
            <w:tcW w:type="dxa" w:w="1728"/>
          </w:tcPr>
          <w:p>
            <w:pPr>
              <w:jc w:val="center"/>
            </w:pPr>
            <w:r>
              <w:t>1230</w:t>
            </w:r>
          </w:p>
        </w:tc>
        <w:tc>
          <w:tcPr>
            <w:tcW w:type="dxa" w:w="1728"/>
          </w:tcPr>
          <w:p>
            <w:pPr>
              <w:jc w:val="center"/>
            </w:pPr>
            <w:r>
              <w:t>uS/cm</w:t>
            </w:r>
          </w:p>
        </w:tc>
      </w:tr>
    </w:tbl>
    <w:p>
      <w:r>
        <w:t>Observation: Viscous and slightly amber-colored mixtures with smooth texture. Almond Oil's conductivity appears to increase substantially with the addition of Cetyl Alcohol. The apparent correlation suggests that Cetyl Alcohol disrupts the oil's insulating properties.</w:t>
      </w:r>
    </w:p>
    <w:p>
      <w:r>
        <w:t>Table 2: Mass Spectrometric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Composition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S3</w:t>
            </w:r>
          </w:p>
        </w:tc>
        <w:tc>
          <w:tcPr>
            <w:tcW w:type="dxa" w:w="1728"/>
          </w:tcPr>
          <w:p>
            <w:pPr>
              <w:jc w:val="center"/>
            </w:pPr>
            <w:r>
              <w:t>Mass Spectrometer MS-20</w:t>
            </w:r>
          </w:p>
        </w:tc>
        <w:tc>
          <w:tcPr>
            <w:tcW w:type="dxa" w:w="1728"/>
          </w:tcPr>
          <w:p>
            <w:pPr>
              <w:jc w:val="center"/>
            </w:pPr>
            <w:r>
              <w:t>Jojoba Oil, Cetyl Alcohol, Glycerin</w:t>
            </w:r>
          </w:p>
        </w:tc>
        <w:tc>
          <w:tcPr>
            <w:tcW w:type="dxa" w:w="1728"/>
          </w:tcPr>
          <w:p>
            <w:pPr>
              <w:jc w:val="center"/>
            </w:pPr>
            <w:r>
              <w:t>1500</w:t>
            </w:r>
          </w:p>
        </w:tc>
        <w:tc>
          <w:tcPr>
            <w:tcW w:type="dxa" w:w="1728"/>
          </w:tcPr>
          <w:p>
            <w:pPr>
              <w:jc w:val="center"/>
            </w:pPr>
            <w:r>
              <w:t>m/z</w:t>
            </w:r>
          </w:p>
        </w:tc>
      </w:tr>
      <w:tr>
        <w:tc>
          <w:tcPr>
            <w:tcW w:type="dxa" w:w="1728"/>
          </w:tcPr>
          <w:p>
            <w:pPr>
              <w:jc w:val="center"/>
            </w:pPr>
            <w:r>
              <w:t>S4</w:t>
            </w:r>
          </w:p>
        </w:tc>
        <w:tc>
          <w:tcPr>
            <w:tcW w:type="dxa" w:w="1728"/>
          </w:tcPr>
          <w:p>
            <w:pPr>
              <w:jc w:val="center"/>
            </w:pPr>
            <w:r>
              <w:t>Mass Spectrometer MS-20</w:t>
            </w:r>
          </w:p>
        </w:tc>
        <w:tc>
          <w:tcPr>
            <w:tcW w:type="dxa" w:w="1728"/>
          </w:tcPr>
          <w:p>
            <w:pPr>
              <w:jc w:val="center"/>
            </w:pPr>
            <w:r>
              <w:t>Coconut Oil, Glycerin</w:t>
            </w:r>
          </w:p>
        </w:tc>
        <w:tc>
          <w:tcPr>
            <w:tcW w:type="dxa" w:w="1728"/>
          </w:tcPr>
          <w:p>
            <w:pPr>
              <w:jc w:val="center"/>
            </w:pPr>
            <w:r>
              <w:t>900</w:t>
            </w:r>
          </w:p>
        </w:tc>
        <w:tc>
          <w:tcPr>
            <w:tcW w:type="dxa" w:w="1728"/>
          </w:tcPr>
          <w:p>
            <w:pPr>
              <w:jc w:val="center"/>
            </w:pPr>
            <w:r>
              <w:t>m/z</w:t>
            </w:r>
          </w:p>
        </w:tc>
      </w:tr>
    </w:tbl>
    <w:p>
      <w:r>
        <w:t>Irrelevant Information: The lab technician had a sandwich for lunch. Markings on the spectrometer indicated past maintenance dates, which were not related to current results.</w:t>
      </w:r>
    </w:p>
    <w:p>
      <w:r>
        <w:t>Complex Rheological and Mechanical Descriptions</w:t>
      </w:r>
    </w:p>
    <w:p>
      <w:r>
        <w:t>UsingRheometer R-4500, the blend of Almond Oil, Gum, and Glycerin was tested, exhibiting a viscosity of 500 Pa-s, indicating highly elastic properties. The fluid dynamics suggest a pseudoplastic behavior often associated with non-Newtonian fluids.</w:t>
      </w:r>
    </w:p>
    <w:p>
      <w:r>
        <w:t>Table 3: Thermal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Composition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S5</w:t>
            </w:r>
          </w:p>
        </w:tc>
        <w:tc>
          <w:tcPr>
            <w:tcW w:type="dxa" w:w="1728"/>
          </w:tcPr>
          <w:p>
            <w:pPr>
              <w:jc w:val="center"/>
            </w:pPr>
            <w:r>
              <w:t>X-Ray Diffractometer XRD-6000</w:t>
            </w:r>
          </w:p>
        </w:tc>
        <w:tc>
          <w:tcPr>
            <w:tcW w:type="dxa" w:w="1728"/>
          </w:tcPr>
          <w:p>
            <w:pPr>
              <w:jc w:val="center"/>
            </w:pPr>
            <w:r>
              <w:t>Jojoba Oil, Beeswax, Glycerin</w:t>
            </w:r>
          </w:p>
        </w:tc>
        <w:tc>
          <w:tcPr>
            <w:tcW w:type="dxa" w:w="1728"/>
          </w:tcPr>
          <w:p>
            <w:pPr>
              <w:jc w:val="center"/>
            </w:pPr>
            <w:r>
              <w:t>110</w:t>
            </w:r>
          </w:p>
        </w:tc>
        <w:tc>
          <w:tcPr>
            <w:tcW w:type="dxa" w:w="1728"/>
          </w:tcPr>
          <w:p>
            <w:pPr>
              <w:jc w:val="center"/>
            </w:pPr>
            <w:r>
              <w:t>C</w:t>
            </w:r>
          </w:p>
        </w:tc>
      </w:tr>
      <w:tr>
        <w:tc>
          <w:tcPr>
            <w:tcW w:type="dxa" w:w="1728"/>
          </w:tcPr>
          <w:p>
            <w:pPr>
              <w:jc w:val="center"/>
            </w:pPr>
            <w:r>
              <w:t>S6</w:t>
            </w:r>
          </w:p>
        </w:tc>
        <w:tc>
          <w:tcPr>
            <w:tcW w:type="dxa" w:w="1728"/>
          </w:tcPr>
          <w:p>
            <w:pPr>
              <w:jc w:val="center"/>
            </w:pPr>
            <w:r>
              <w:t>Thermocycler TC-5000</w:t>
            </w:r>
          </w:p>
        </w:tc>
        <w:tc>
          <w:tcPr>
            <w:tcW w:type="dxa" w:w="1728"/>
          </w:tcPr>
          <w:p>
            <w:pPr>
              <w:jc w:val="center"/>
            </w:pPr>
            <w:r>
              <w:t>Almond Oil, Beeswax, Glycerin</w:t>
            </w:r>
          </w:p>
        </w:tc>
        <w:tc>
          <w:tcPr>
            <w:tcW w:type="dxa" w:w="1728"/>
          </w:tcPr>
          <w:p>
            <w:pPr>
              <w:jc w:val="center"/>
            </w:pPr>
            <w:r>
              <w:t>45</w:t>
            </w:r>
          </w:p>
        </w:tc>
        <w:tc>
          <w:tcPr>
            <w:tcW w:type="dxa" w:w="1728"/>
          </w:tcPr>
          <w:p>
            <w:pPr>
              <w:jc w:val="center"/>
            </w:pPr>
            <w:r>
              <w:t>C</w:t>
            </w:r>
          </w:p>
        </w:tc>
      </w:tr>
    </w:tbl>
    <w:p>
      <w:r>
        <w:t>Result: The crystal structures examined through XRD indicate a melting point alignment consistent with Beeswax's presence. Meanwhile, the thermocycler analysis suggests a singular thermal event likely associated with Beeswax's phase transition.</w:t>
      </w:r>
    </w:p>
    <w:p>
      <w:r>
        <w:t>Table 4: Molecular and Structural Evaluations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Composition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S7</w:t>
            </w:r>
          </w:p>
        </w:tc>
        <w:tc>
          <w:tcPr>
            <w:tcW w:type="dxa" w:w="1728"/>
          </w:tcPr>
          <w:p>
            <w:pPr>
              <w:jc w:val="center"/>
            </w:pPr>
            <w:r>
              <w:t>NMR Spectrometer NMR-500</w:t>
            </w:r>
          </w:p>
        </w:tc>
        <w:tc>
          <w:tcPr>
            <w:tcW w:type="dxa" w:w="1728"/>
          </w:tcPr>
          <w:p>
            <w:pPr>
              <w:jc w:val="center"/>
            </w:pPr>
            <w:r>
              <w:t>Coconut Oil, Cetyl Alcohol, Vitamin E</w:t>
            </w:r>
          </w:p>
        </w:tc>
        <w:tc>
          <w:tcPr>
            <w:tcW w:type="dxa" w:w="1728"/>
          </w:tcPr>
          <w:p>
            <w:pPr>
              <w:jc w:val="center"/>
            </w:pPr>
            <w:r>
              <w:t>5.0</w:t>
            </w:r>
          </w:p>
        </w:tc>
        <w:tc>
          <w:tcPr>
            <w:tcW w:type="dxa" w:w="1728"/>
          </w:tcPr>
          <w:p>
            <w:pPr>
              <w:jc w:val="center"/>
            </w:pPr>
            <w:r>
              <w:t>ppm</w:t>
            </w:r>
          </w:p>
        </w:tc>
      </w:tr>
      <w:tr>
        <w:tc>
          <w:tcPr>
            <w:tcW w:type="dxa" w:w="1728"/>
          </w:tcPr>
          <w:p>
            <w:pPr>
              <w:jc w:val="center"/>
            </w:pPr>
            <w:r>
              <w:t>S8</w:t>
            </w:r>
          </w:p>
        </w:tc>
        <w:tc>
          <w:tcPr>
            <w:tcW w:type="dxa" w:w="1728"/>
          </w:tcPr>
          <w:p>
            <w:pPr>
              <w:jc w:val="center"/>
            </w:pPr>
            <w:r>
              <w:t>Four Ball FB-1000</w:t>
            </w:r>
          </w:p>
        </w:tc>
        <w:tc>
          <w:tcPr>
            <w:tcW w:type="dxa" w:w="1728"/>
          </w:tcPr>
          <w:p>
            <w:pPr>
              <w:jc w:val="center"/>
            </w:pPr>
            <w:r>
              <w:t>Jojoba Oil, Beeswax, Vitamin E</w:t>
            </w:r>
          </w:p>
        </w:tc>
        <w:tc>
          <w:tcPr>
            <w:tcW w:type="dxa" w:w="1728"/>
          </w:tcPr>
          <w:p>
            <w:pPr>
              <w:jc w:val="center"/>
            </w:pPr>
            <w:r>
              <w:t>0.5</w:t>
            </w:r>
          </w:p>
        </w:tc>
        <w:tc>
          <w:tcPr>
            <w:tcW w:type="dxa" w:w="1728"/>
          </w:tcPr>
          <w:p>
            <w:pPr>
              <w:jc w:val="center"/>
            </w:pPr>
            <w:r>
              <w:t>mm</w:t>
            </w:r>
          </w:p>
        </w:tc>
      </w:tr>
    </w:tbl>
    <w:p>
      <w:r>
        <w:t>Complex Description: Anomalies were noted in piston displacement during the Four Ball test, consistent with shear-thinning behavior highlighted previously by rheological readings. Additionally, structural resonance observed via NMR showcases tight intermolecular hydrogen bonding.</w:t>
      </w:r>
    </w:p>
    <w:p>
      <w:r>
        <w:t>Table 5: Ionic and Viscosity Assessments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Composition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S9</w:t>
            </w:r>
          </w:p>
        </w:tc>
        <w:tc>
          <w:tcPr>
            <w:tcW w:type="dxa" w:w="1728"/>
          </w:tcPr>
          <w:p>
            <w:pPr>
              <w:jc w:val="center"/>
            </w:pPr>
            <w:r>
              <w:t>Ion Chromatograph IC-2100</w:t>
            </w:r>
          </w:p>
        </w:tc>
        <w:tc>
          <w:tcPr>
            <w:tcW w:type="dxa" w:w="1728"/>
          </w:tcPr>
          <w:p>
            <w:pPr>
              <w:jc w:val="center"/>
            </w:pPr>
            <w:r>
              <w:t>Almond Oil, Gum</w:t>
            </w:r>
          </w:p>
        </w:tc>
        <w:tc>
          <w:tcPr>
            <w:tcW w:type="dxa" w:w="1728"/>
          </w:tcPr>
          <w:p>
            <w:pPr>
              <w:jc w:val="center"/>
            </w:pPr>
            <w:r>
              <w:t>10.0</w:t>
            </w:r>
          </w:p>
        </w:tc>
        <w:tc>
          <w:tcPr>
            <w:tcW w:type="dxa" w:w="1728"/>
          </w:tcPr>
          <w:p>
            <w:pPr>
              <w:jc w:val="center"/>
            </w:pPr>
            <w:r>
              <w:t>mM</w:t>
            </w:r>
          </w:p>
        </w:tc>
      </w:tr>
      <w:tr>
        <w:tc>
          <w:tcPr>
            <w:tcW w:type="dxa" w:w="1728"/>
          </w:tcPr>
          <w:p>
            <w:pPr>
              <w:jc w:val="center"/>
            </w:pPr>
            <w:r>
              <w:t>S10</w:t>
            </w:r>
          </w:p>
        </w:tc>
        <w:tc>
          <w:tcPr>
            <w:tcW w:type="dxa" w:w="1728"/>
          </w:tcPr>
          <w:p>
            <w:pPr>
              <w:jc w:val="center"/>
            </w:pPr>
            <w:r>
              <w:t>Viscometer VS-300</w:t>
            </w:r>
          </w:p>
        </w:tc>
        <w:tc>
          <w:tcPr>
            <w:tcW w:type="dxa" w:w="1728"/>
          </w:tcPr>
          <w:p>
            <w:pPr>
              <w:jc w:val="center"/>
            </w:pPr>
            <w:r>
              <w:t>Coconut Oil, Glycerin</w:t>
            </w:r>
          </w:p>
        </w:tc>
        <w:tc>
          <w:tcPr>
            <w:tcW w:type="dxa" w:w="1728"/>
          </w:tcPr>
          <w:p>
            <w:pPr>
              <w:jc w:val="center"/>
            </w:pPr>
            <w:r>
              <w:t>5014.91</w:t>
            </w:r>
          </w:p>
        </w:tc>
        <w:tc>
          <w:tcPr>
            <w:tcW w:type="dxa" w:w="1728"/>
          </w:tcPr>
          <w:p>
            <w:pPr>
              <w:jc w:val="center"/>
            </w:pPr>
            <w:r>
              <w:t>cP</w:t>
            </w:r>
          </w:p>
        </w:tc>
      </w:tr>
      <w:tr>
        <w:tc>
          <w:tcPr>
            <w:tcW w:type="dxa" w:w="1728"/>
          </w:tcPr>
          <w:p>
            <w:pPr>
              <w:jc w:val="center"/>
            </w:pPr>
            <w:r>
              <w:t>S11</w:t>
            </w:r>
          </w:p>
        </w:tc>
        <w:tc>
          <w:tcPr>
            <w:tcW w:type="dxa" w:w="1728"/>
          </w:tcPr>
          <w:p>
            <w:pPr>
              <w:jc w:val="center"/>
            </w:pPr>
            <w:r>
              <w:t>Viscometer VS-300</w:t>
            </w:r>
          </w:p>
        </w:tc>
        <w:tc>
          <w:tcPr>
            <w:tcW w:type="dxa" w:w="1728"/>
          </w:tcPr>
          <w:p>
            <w:pPr>
              <w:jc w:val="center"/>
            </w:pPr>
            <w:r>
              <w:t>Coconut Oil, Vitamin E</w:t>
            </w:r>
          </w:p>
        </w:tc>
        <w:tc>
          <w:tcPr>
            <w:tcW w:type="dxa" w:w="1728"/>
          </w:tcPr>
          <w:p>
            <w:pPr>
              <w:jc w:val="center"/>
            </w:pPr>
            <w:r>
              <w:t>5024.47</w:t>
            </w:r>
          </w:p>
        </w:tc>
        <w:tc>
          <w:tcPr>
            <w:tcW w:type="dxa" w:w="1728"/>
          </w:tcPr>
          <w:p>
            <w:pPr>
              <w:jc w:val="center"/>
            </w:pPr>
            <w:r>
              <w:t>cP</w:t>
            </w:r>
          </w:p>
        </w:tc>
      </w:tr>
      <w:tr>
        <w:tc>
          <w:tcPr>
            <w:tcW w:type="dxa" w:w="1728"/>
          </w:tcPr>
          <w:p>
            <w:pPr>
              <w:jc w:val="center"/>
            </w:pPr>
            <w:r>
              <w:t>S12</w:t>
            </w:r>
          </w:p>
        </w:tc>
        <w:tc>
          <w:tcPr>
            <w:tcW w:type="dxa" w:w="1728"/>
          </w:tcPr>
          <w:p>
            <w:pPr>
              <w:jc w:val="center"/>
            </w:pPr>
            <w:r>
              <w:t>Viscometer VS-300</w:t>
            </w:r>
          </w:p>
        </w:tc>
        <w:tc>
          <w:tcPr>
            <w:tcW w:type="dxa" w:w="1728"/>
          </w:tcPr>
          <w:p>
            <w:pPr>
              <w:jc w:val="center"/>
            </w:pPr>
            <w:r>
              <w:t>Coconut Oil, Cetyl Alcohol, Vitamin E</w:t>
            </w:r>
          </w:p>
        </w:tc>
        <w:tc>
          <w:tcPr>
            <w:tcW w:type="dxa" w:w="1728"/>
          </w:tcPr>
          <w:p>
            <w:pPr>
              <w:jc w:val="center"/>
            </w:pPr>
            <w:r>
              <w:t>5144.44</w:t>
            </w:r>
          </w:p>
        </w:tc>
        <w:tc>
          <w:tcPr>
            <w:tcW w:type="dxa" w:w="1728"/>
          </w:tcPr>
          <w:p>
            <w:pPr>
              <w:jc w:val="center"/>
            </w:pPr>
            <w:r>
              <w:t>cP</w:t>
            </w:r>
          </w:p>
        </w:tc>
      </w:tr>
    </w:tbl>
    <w:p>
      <w:r>
        <w:t>Conclusion</w:t>
      </w:r>
    </w:p>
    <w:p>
      <w:r>
        <w:t>Converging data from spectrometric, chromatographic, and rheological analyses enhance our understanding of complex midway interactions and stability issues within oil-additive systems. The diverse analytical methods reveal the intrinsic properties and synergetic effects present in each formulation.</w:t>
      </w:r>
    </w:p>
    <w:p>
      <w:r>
        <w:t>Note: Incorrect data could surface should irrelevant observations be taken into account while reviewing instrumentation logs or environmental factors, therefore careful handling and attention to detail is crucial.</w:t>
      </w:r>
    </w:p>
    <w:p>
      <w:r>
        <w:t>This convoluted presentation of data affirms the importance of structured data extraction strategies in modern chemical analysis laboratories.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