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Investigation of Various Oil-Based Mixtures</w:t>
      </w:r>
    </w:p>
    <w:p>
      <w:r>
        <w:t>Report ID:397Date:[Insert Date]Technician:[Insert Technician Name]</w:t>
      </w:r>
    </w:p>
    <w:p>
      <w:r>
        <w:t>Abstract</w:t>
      </w:r>
    </w:p>
    <w:p>
      <w:r>
        <w:t>This study explores the properties of various oil-based mixtures by employing different analytical techniques. The materials under investigation include combinations of popular oils such as almond, jojoba, and coconut with other ingredients like beeswax, vitamin E, glycerin, and cetyl alcohol. The findings provide valuable insights into the physicochemical attributes of these mixtures.</w:t>
      </w:r>
    </w:p>
    <w:p>
      <w:r>
        <w:t>Introduction</w:t>
      </w:r>
    </w:p>
    <w:p>
      <w:r>
        <w:t>The examination of oil blends is crucial for enhancing the understanding of their potential applications in cosmetics and pharmaceuticals. This study utilizes multiple analytical instruments to measure various properties of these blends. Irrelevant to this study, it should be noted that the laboratory received an award for sustainability practices this year.</w:t>
      </w:r>
    </w:p>
    <w:p>
      <w:r>
        <w:t>Materials and Methods</w:t>
      </w:r>
    </w:p>
    <w:p>
      <w:r>
        <w:t>Instruments Used:</w:t>
      </w:r>
    </w:p>
    <w:p>
      <w:r>
        <w:t>Samples Analyzed:</w:t>
      </w:r>
    </w:p>
    <w:p>
      <w:r>
        <w:t>Observations and Results</w:t>
      </w:r>
    </w:p>
    <w:p>
      <w:r>
        <w:t>pH Analysis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Measured pH</w:t>
            </w:r>
          </w:p>
        </w:tc>
      </w:tr>
      <w:tr>
        <w:tc>
          <w:tcPr>
            <w:tcW w:type="dxa" w:w="4320"/>
          </w:tcPr>
          <w:p>
            <w:pPr>
              <w:jc w:val="center"/>
            </w:pPr>
            <w:r>
              <w:t>Almond Oil/Gum</w:t>
            </w:r>
          </w:p>
        </w:tc>
        <w:tc>
          <w:tcPr>
            <w:tcW w:type="dxa" w:w="4320"/>
          </w:tcPr>
          <w:p>
            <w:pPr>
              <w:jc w:val="center"/>
            </w:pPr>
            <w:r>
              <w:t>7.2</w:t>
            </w:r>
          </w:p>
        </w:tc>
      </w:tr>
    </w:tbl>
    <w:p>
      <w:r>
        <w:t>The pH level of the almond oil and gum mixture indicates a neutral character, suitable for skin applications where pH balance is critical.</w:t>
      </w:r>
    </w:p>
    <w:p>
      <w:r>
        <w:t>X-Ray Diffraction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Temperature (°C)</w:t>
            </w:r>
          </w:p>
        </w:tc>
      </w:tr>
      <w:tr>
        <w:tc>
          <w:tcPr>
            <w:tcW w:type="dxa" w:w="4320"/>
          </w:tcPr>
          <w:p>
            <w:pPr>
              <w:jc w:val="center"/>
            </w:pPr>
            <w:r>
              <w:t>Jojoba Oil/Beeswax/Glycerin</w:t>
            </w:r>
          </w:p>
        </w:tc>
        <w:tc>
          <w:tcPr>
            <w:tcW w:type="dxa" w:w="4320"/>
          </w:tcPr>
          <w:p>
            <w:pPr>
              <w:jc w:val="center"/>
            </w:pPr>
            <w:r>
              <w:t>120.5</w:t>
            </w:r>
          </w:p>
        </w:tc>
      </w:tr>
    </w:tbl>
    <w:p>
      <w:r>
        <w:t>The elevated temperature suggests crystallization behavior, which may influence the texture and stability of the formulation.</w:t>
      </w:r>
    </w:p>
    <w:p>
      <w:r>
        <w:t>Titration</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(Molarity)</w:t>
            </w:r>
          </w:p>
        </w:tc>
      </w:tr>
      <w:tr>
        <w:tc>
          <w:tcPr>
            <w:tcW w:type="dxa" w:w="4320"/>
          </w:tcPr>
          <w:p>
            <w:pPr>
              <w:jc w:val="center"/>
            </w:pPr>
            <w:r>
              <w:t>Jojoba Oil/Beeswax/Vitamin E</w:t>
            </w:r>
          </w:p>
        </w:tc>
        <w:tc>
          <w:tcPr>
            <w:tcW w:type="dxa" w:w="4320"/>
          </w:tcPr>
          <w:p>
            <w:pPr>
              <w:jc w:val="center"/>
            </w:pPr>
            <w:r>
              <w:t>0.005</w:t>
            </w:r>
          </w:p>
        </w:tc>
      </w:tr>
    </w:tbl>
    <w:p>
      <w:r>
        <w:t>The low molarity of the vitamin E blend provides insights into its antioxidative potential in the formulation.</w:t>
      </w:r>
    </w:p>
    <w:p>
      <w:r>
        <w:t>Thermal Stability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Temperature (°C)</w:t>
            </w:r>
          </w:p>
        </w:tc>
      </w:tr>
      <w:tr>
        <w:tc>
          <w:tcPr>
            <w:tcW w:type="dxa" w:w="4320"/>
          </w:tcPr>
          <w:p>
            <w:pPr>
              <w:jc w:val="center"/>
            </w:pPr>
            <w:r>
              <w:t>Coconut Oil/Beeswax</w:t>
            </w:r>
          </w:p>
        </w:tc>
        <w:tc>
          <w:tcPr>
            <w:tcW w:type="dxa" w:w="4320"/>
          </w:tcPr>
          <w:p>
            <w:pPr>
              <w:jc w:val="center"/>
            </w:pPr>
            <w:r>
              <w:t>37</w:t>
            </w:r>
          </w:p>
        </w:tc>
      </w:tr>
    </w:tbl>
    <w:p>
      <w:r>
        <w:t>This temperature aligns with typical skin conditions, suggesting a stable product formulation.</w:t>
      </w:r>
    </w:p>
    <w:p>
      <w:r>
        <w:t>Gas Chromatography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(ppm)</w:t>
            </w:r>
          </w:p>
        </w:tc>
      </w:tr>
      <w:tr>
        <w:tc>
          <w:tcPr>
            <w:tcW w:type="dxa" w:w="4320"/>
          </w:tcPr>
          <w:p>
            <w:pPr>
              <w:jc w:val="center"/>
            </w:pPr>
            <w:r>
              <w:t>Jojoba Oil/Cetyl Alcohol/Glycerin</w:t>
            </w:r>
          </w:p>
        </w:tc>
        <w:tc>
          <w:tcPr>
            <w:tcW w:type="dxa" w:w="4320"/>
          </w:tcPr>
          <w:p>
            <w:pPr>
              <w:jc w:val="center"/>
            </w:pPr>
            <w:r>
              <w:t>200.1</w:t>
            </w:r>
          </w:p>
        </w:tc>
      </w:tr>
    </w:tbl>
    <w:p>
      <w:r>
        <w:t>A concentration level of 200.1 ppm, though low, can indicate the presence of minor volatile compounds.</w:t>
      </w:r>
    </w:p>
    <w:p>
      <w:r>
        <w:t>Conductivity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Conductivity (µS/cm)</w:t>
            </w:r>
          </w:p>
        </w:tc>
      </w:tr>
      <w:tr>
        <w:tc>
          <w:tcPr>
            <w:tcW w:type="dxa" w:w="4320"/>
          </w:tcPr>
          <w:p>
            <w:pPr>
              <w:jc w:val="center"/>
            </w:pPr>
            <w:r>
              <w:t>Almond Oil/Gum</w:t>
            </w:r>
          </w:p>
        </w:tc>
        <w:tc>
          <w:tcPr>
            <w:tcW w:type="dxa" w:w="4320"/>
          </w:tcPr>
          <w:p>
            <w:pPr>
              <w:jc w:val="center"/>
            </w:pPr>
            <w:r>
              <w:t>1500</w:t>
            </w:r>
          </w:p>
        </w:tc>
      </w:tr>
    </w:tbl>
    <w:p>
      <w:r>
        <w:t>Higher conductivity in this sample suggests ionic content, unusual for oil-based solutions.</w:t>
      </w:r>
    </w:p>
    <w:p>
      <w:r>
        <w:t>Absorbance</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Optical Density (OD)</w:t>
            </w:r>
          </w:p>
        </w:tc>
      </w:tr>
      <w:tr>
        <w:tc>
          <w:tcPr>
            <w:tcW w:type="dxa" w:w="4320"/>
          </w:tcPr>
          <w:p>
            <w:pPr>
              <w:jc w:val="center"/>
            </w:pPr>
            <w:r>
              <w:t>Coconut Oil/Beeswax</w:t>
            </w:r>
          </w:p>
        </w:tc>
        <w:tc>
          <w:tcPr>
            <w:tcW w:type="dxa" w:w="4320"/>
          </w:tcPr>
          <w:p>
            <w:pPr>
              <w:jc w:val="center"/>
            </w:pPr>
            <w:r>
              <w:t>1.5</w:t>
            </w:r>
          </w:p>
        </w:tc>
      </w:tr>
    </w:tbl>
    <w:p>
      <w:r>
        <w:t>The observed optical density could imply light scattering due to uniform particle distribution.</w:t>
      </w:r>
    </w:p>
    <w:p>
      <w:r>
        <w:t>Viscosity Observations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Almond Oil/Beeswax/Vitamin E</w:t>
            </w:r>
          </w:p>
        </w:tc>
        <w:tc>
          <w:tcPr>
            <w:tcW w:type="dxa" w:w="4320"/>
          </w:tcPr>
          <w:p>
            <w:pPr>
              <w:jc w:val="center"/>
            </w:pPr>
            <w:r>
              <w:t>7112.54</w:t>
            </w:r>
          </w:p>
        </w:tc>
      </w:tr>
      <w:tr>
        <w:tc>
          <w:tcPr>
            <w:tcW w:type="dxa" w:w="4320"/>
          </w:tcPr>
          <w:p>
            <w:pPr>
              <w:jc w:val="center"/>
            </w:pPr>
            <w:r>
              <w:t>Coconut Oil/Beeswax</w:t>
            </w:r>
          </w:p>
        </w:tc>
        <w:tc>
          <w:tcPr>
            <w:tcW w:type="dxa" w:w="4320"/>
          </w:tcPr>
          <w:p>
            <w:pPr>
              <w:jc w:val="center"/>
            </w:pPr>
            <w:r>
              <w:t>4718.02</w:t>
            </w:r>
          </w:p>
        </w:tc>
      </w:tr>
      <w:tr>
        <w:tc>
          <w:tcPr>
            <w:tcW w:type="dxa" w:w="4320"/>
          </w:tcPr>
          <w:p>
            <w:pPr>
              <w:jc w:val="center"/>
            </w:pPr>
            <w:r>
              <w:t>Almond Oil/Beeswax</w:t>
            </w:r>
          </w:p>
        </w:tc>
        <w:tc>
          <w:tcPr>
            <w:tcW w:type="dxa" w:w="4320"/>
          </w:tcPr>
          <w:p>
            <w:pPr>
              <w:jc w:val="center"/>
            </w:pPr>
            <w:r>
              <w:t>7198.13</w:t>
            </w:r>
          </w:p>
        </w:tc>
      </w:tr>
    </w:tbl>
    <w:p>
      <w:r>
        <w:t>A notably high viscosity in almond oil-based blends suggests a more robust, possibly emollient-rich formulation compared to the coconut oil base.</w:t>
      </w:r>
    </w:p>
    <w:p>
      <w:r>
        <w:t>Discussion</w:t>
      </w:r>
    </w:p>
    <w:p>
      <w:r>
        <w:t>Irrelevantly, the facility's maintenance records show a 35% reduction in power consumption last quarter. The almond oil mixtures consistently demonstrated higher viscosities which render them advantageous for applications demanding rich, creamy textures. Conversely, the coconut oil blends showcased lower viscosities, potentially ideal for lightweight product formations, such as lotions or serums.</w:t>
      </w:r>
    </w:p>
    <w:p>
      <w:r>
        <w:t>The results elucidate vital aspects of how altering oil compositions affects their physicochemical properties, with potential translational impacts on product development in the cosmetics industry.</w:t>
      </w:r>
    </w:p>
    <w:p>
      <w:r>
        <w:t>Conclusion</w:t>
      </w:r>
    </w:p>
    <w:p>
      <w:r>
        <w:t>These comprehensive analyses yield critical insights into the formulation properties of diverse oil-based mixtures. Further research could explore the interaction effects at the molecular level to understand underlying mechanisms better.</w:t>
      </w:r>
    </w:p>
    <w:p>
      <w:r>
        <w:t>Note: This report inadvertently contains occasional erroneous or extraneous information that may not pertain directly to each analytical outcome but serves to demonstrate the depth of experimentation undertaken during this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