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Samples</w:t>
      </w:r>
    </w:p>
    <w:p>
      <w:r>
        <w:t>Report ID: 403</w:t>
      </w:r>
    </w:p>
    <w:p>
      <w:r>
        <w:t>This comprehensive report details the analysis of various oil-based samples using advanced laboratory instruments. Each mixture was subjected to a unique set of tests to evaluate its chemical and physical properties. The aim was to identify the concentration of key components, assess pH levels, evaluate conductivity, and determine structural characteristics.</w:t>
      </w:r>
    </w:p>
    <w:p>
      <w:r>
        <w:t>Sample Analysis and Observations:</w:t>
      </w:r>
    </w:p>
    <w:p>
      <w:r>
        <w:t>Sample 1: Almond Oil, Cetyl Alcohol</w:t>
      </w:r>
    </w:p>
    <w:p>
      <w:r>
        <w:t>The following assessments were conducted to decipher the intrinsic properties of this mixture:</w:t>
      </w:r>
    </w:p>
    <w:p>
      <w:r>
        <w:t>Concentration of Primary Component:275.32 µg/mLObservations: The high concentration indicates a significant presence of cetyl alcohol, contributing to the overall stability and viscosity of the sample.</w:t>
      </w:r>
    </w:p>
    <w:p>
      <w:r>
        <w:t>Conductivity Test (CM-215):Instrument: Conductivity Meter CM-215Measurements:</w:t>
      </w:r>
    </w:p>
    <w:p>
      <w:r>
        <w:t>Conductivity:850 µS/cmObservations: Moderate conductivity suggests partial ionization in the mixture, influenced by the presence of cetyl alcohol and potential trace electrolytes.</w:t>
      </w:r>
    </w:p>
    <w:p>
      <w:r>
        <w:t>pH Evaluation (PH-700):Instrument: pH Meter PH-700Measurements:</w:t>
      </w:r>
    </w:p>
    <w:p>
      <w:r>
        <w:t>Sample 2: Almond Oil, Cetyl Alcohol, Vitamin E</w:t>
      </w:r>
    </w:p>
    <w:p>
      <w:r>
        <w:t>This mixture was evaluated using multiple instruments to ascertain its comprehensive properties.</w:t>
      </w:r>
    </w:p>
    <w:p>
      <w:r>
        <w:t>Conductivity:850 µS/cmObservations: The addition of Vitamin E slightly modifies the conductivity compared to the base mixture, hinting at its non-ionizable nature.</w:t>
      </w:r>
    </w:p>
    <w:p>
      <w:r>
        <w:t>X-Ray Diffraction (XRD-6000):Instrument: X-Ray Diffractometer XRD-6000Measurements:</w:t>
      </w:r>
    </w:p>
    <w:p>
      <w:r>
        <w:t>Sample 3: Jojoba Oil, Gum, Glycerin</w:t>
      </w:r>
    </w:p>
    <w:p>
      <w:r>
        <w:t>In-depth analysis utilizing the following equipment yielded these insights:</w:t>
      </w:r>
    </w:p>
    <w:p>
      <w:r>
        <w:t>Chemical Shift:16.5 ppmObservations: The unique chemical shift suggests the interaction of glycerin with jojoba oil, implying potential hydrogen bonding and complex molecular formation.</w:t>
      </w:r>
    </w:p>
    <w:p>
      <w:r>
        <w:t>pH Evaluation (PH-700):Instrument: pH Meter PH-700Measurements:</w:t>
      </w:r>
    </w:p>
    <w:p>
      <w:r>
        <w:t>Sample 4: Jojoba Oil, Cetyl Alcohol, Vitamin E</w:t>
      </w:r>
    </w:p>
    <w:p>
      <w:r>
        <w:t>Assay results highlight the nature of individual components within this formulation:</w:t>
      </w:r>
    </w:p>
    <w:p>
      <w:r>
        <w:t>Tables of Detailed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Components</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Cetyl Alcohol</w:t>
            </w:r>
          </w:p>
        </w:tc>
        <w:tc>
          <w:tcPr>
            <w:tcW w:type="dxa" w:w="1728"/>
          </w:tcPr>
          <w:p>
            <w:pPr>
              <w:jc w:val="center"/>
            </w:pPr>
            <w:r>
              <w:t>LC-400</w:t>
            </w:r>
          </w:p>
        </w:tc>
        <w:tc>
          <w:tcPr>
            <w:tcW w:type="dxa" w:w="1728"/>
          </w:tcPr>
          <w:p>
            <w:pPr>
              <w:jc w:val="center"/>
            </w:pPr>
            <w:r>
              <w:t>Concentration</w:t>
            </w:r>
          </w:p>
        </w:tc>
        <w:tc>
          <w:tcPr>
            <w:tcW w:type="dxa" w:w="1728"/>
          </w:tcPr>
          <w:p>
            <w:pPr>
              <w:jc w:val="center"/>
            </w:pPr>
            <w:r>
              <w:t>275.32</w:t>
            </w:r>
          </w:p>
        </w:tc>
        <w:tc>
          <w:tcPr>
            <w:tcW w:type="dxa" w:w="1728"/>
          </w:tcPr>
          <w:p>
            <w:pPr>
              <w:jc w:val="center"/>
            </w:pPr>
            <w:r>
              <w:t>µg/mL</w:t>
            </w:r>
          </w:p>
        </w:tc>
      </w:tr>
      <w:tr>
        <w:tc>
          <w:tcPr>
            <w:tcW w:type="dxa" w:w="1728"/>
          </w:tcPr>
          <w:p>
            <w:pPr>
              <w:jc w:val="center"/>
            </w:pPr>
            <w:r>
              <w:t>Almond Oil, Cetyl Alcohol, Vitamin E</w:t>
            </w:r>
          </w:p>
        </w:tc>
        <w:tc>
          <w:tcPr>
            <w:tcW w:type="dxa" w:w="1728"/>
          </w:tcPr>
          <w:p>
            <w:pPr>
              <w:jc w:val="center"/>
            </w:pPr>
            <w:r>
              <w:t>CM-215</w:t>
            </w:r>
          </w:p>
        </w:tc>
        <w:tc>
          <w:tcPr>
            <w:tcW w:type="dxa" w:w="1728"/>
          </w:tcPr>
          <w:p>
            <w:pPr>
              <w:jc w:val="center"/>
            </w:pPr>
            <w:r>
              <w:t>Conductivity</w:t>
            </w:r>
          </w:p>
        </w:tc>
        <w:tc>
          <w:tcPr>
            <w:tcW w:type="dxa" w:w="1728"/>
          </w:tcPr>
          <w:p>
            <w:pPr>
              <w:jc w:val="center"/>
            </w:pPr>
            <w:r>
              <w:t>850.0</w:t>
            </w:r>
          </w:p>
        </w:tc>
        <w:tc>
          <w:tcPr>
            <w:tcW w:type="dxa" w:w="1728"/>
          </w:tcPr>
          <w:p>
            <w:pPr>
              <w:jc w:val="center"/>
            </w:pPr>
            <w:r>
              <w:t>µS/cm</w:t>
            </w:r>
          </w:p>
        </w:tc>
      </w:tr>
      <w:tr>
        <w:tc>
          <w:tcPr>
            <w:tcW w:type="dxa" w:w="1728"/>
          </w:tcPr>
          <w:p>
            <w:pPr>
              <w:jc w:val="center"/>
            </w:pPr>
            <w:r>
              <w:t>Jojoba Oil, Gum, Glycerin</w:t>
            </w:r>
          </w:p>
        </w:tc>
        <w:tc>
          <w:tcPr>
            <w:tcW w:type="dxa" w:w="1728"/>
          </w:tcPr>
          <w:p>
            <w:pPr>
              <w:jc w:val="center"/>
            </w:pPr>
            <w:r>
              <w:t>NMR-500</w:t>
            </w:r>
          </w:p>
        </w:tc>
        <w:tc>
          <w:tcPr>
            <w:tcW w:type="dxa" w:w="1728"/>
          </w:tcPr>
          <w:p>
            <w:pPr>
              <w:jc w:val="center"/>
            </w:pPr>
            <w:r>
              <w:t>Chemical Shift</w:t>
            </w:r>
          </w:p>
        </w:tc>
        <w:tc>
          <w:tcPr>
            <w:tcW w:type="dxa" w:w="1728"/>
          </w:tcPr>
          <w:p>
            <w:pPr>
              <w:jc w:val="center"/>
            </w:pPr>
            <w:r>
              <w:t>16.5</w:t>
            </w:r>
          </w:p>
        </w:tc>
        <w:tc>
          <w:tcPr>
            <w:tcW w:type="dxa" w:w="1728"/>
          </w:tcPr>
          <w:p>
            <w:pPr>
              <w:jc w:val="center"/>
            </w:pPr>
            <w:r>
              <w:t>ppm</w:t>
            </w:r>
          </w:p>
        </w:tc>
      </w:tr>
      <w:tr>
        <w:tc>
          <w:tcPr>
            <w:tcW w:type="dxa" w:w="1728"/>
          </w:tcPr>
          <w:p>
            <w:pPr>
              <w:jc w:val="center"/>
            </w:pPr>
            <w:r>
              <w:t>Jojoba Oil, Cetyl Alcohol, Vitamin E</w:t>
            </w:r>
          </w:p>
        </w:tc>
        <w:tc>
          <w:tcPr>
            <w:tcW w:type="dxa" w:w="1728"/>
          </w:tcPr>
          <w:p>
            <w:pPr>
              <w:jc w:val="center"/>
            </w:pPr>
            <w:r>
              <w:t>LC-400</w:t>
            </w:r>
          </w:p>
        </w:tc>
        <w:tc>
          <w:tcPr>
            <w:tcW w:type="dxa" w:w="1728"/>
          </w:tcPr>
          <w:p>
            <w:pPr>
              <w:jc w:val="center"/>
            </w:pPr>
            <w:r>
              <w:t>Concentration</w:t>
            </w:r>
          </w:p>
        </w:tc>
        <w:tc>
          <w:tcPr>
            <w:tcW w:type="dxa" w:w="1728"/>
          </w:tcPr>
          <w:p>
            <w:pPr>
              <w:jc w:val="center"/>
            </w:pPr>
            <w:r>
              <w:t>315.75</w:t>
            </w:r>
          </w:p>
        </w:tc>
        <w:tc>
          <w:tcPr>
            <w:tcW w:type="dxa" w:w="1728"/>
          </w:tcPr>
          <w:p>
            <w:pPr>
              <w:jc w:val="center"/>
            </w:pPr>
            <w:r>
              <w:t>µg/mL</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Components</w:t>
            </w:r>
          </w:p>
        </w:tc>
        <w:tc>
          <w:tcPr>
            <w:tcW w:type="dxa" w:w="1728"/>
          </w:tcPr>
          <w:p>
            <w:pPr>
              <w:jc w:val="center"/>
            </w:pPr>
            <w:r>
              <w:rPr>
                <w:b/>
              </w:rPr>
              <w:t>Instrument</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Almond Oil, Cetyl Alcohol</w:t>
            </w:r>
          </w:p>
        </w:tc>
        <w:tc>
          <w:tcPr>
            <w:tcW w:type="dxa" w:w="1728"/>
          </w:tcPr>
          <w:p>
            <w:pPr>
              <w:jc w:val="center"/>
            </w:pPr>
            <w:r>
              <w:t>PH-700</w:t>
            </w:r>
          </w:p>
        </w:tc>
        <w:tc>
          <w:tcPr>
            <w:tcW w:type="dxa" w:w="1728"/>
          </w:tcPr>
          <w:p>
            <w:pPr>
              <w:jc w:val="center"/>
            </w:pPr>
            <w:r>
              <w:t>pH Level</w:t>
            </w:r>
          </w:p>
        </w:tc>
        <w:tc>
          <w:tcPr>
            <w:tcW w:type="dxa" w:w="1728"/>
          </w:tcPr>
          <w:p>
            <w:pPr>
              <w:jc w:val="center"/>
            </w:pPr>
            <w:r>
              <w:t>6.5</w:t>
            </w:r>
          </w:p>
        </w:tc>
        <w:tc>
          <w:tcPr>
            <w:tcW w:type="dxa" w:w="1728"/>
          </w:tcPr>
          <w:p>
            <w:pPr>
              <w:jc w:val="center"/>
            </w:pPr>
            <w:r>
              <w:t>pH</w:t>
            </w:r>
          </w:p>
        </w:tc>
      </w:tr>
      <w:tr>
        <w:tc>
          <w:tcPr>
            <w:tcW w:type="dxa" w:w="1728"/>
          </w:tcPr>
          <w:p>
            <w:pPr>
              <w:jc w:val="center"/>
            </w:pPr>
            <w:r>
              <w:t>Jojoba Oil, Gum, Glycerin</w:t>
            </w:r>
          </w:p>
        </w:tc>
        <w:tc>
          <w:tcPr>
            <w:tcW w:type="dxa" w:w="1728"/>
          </w:tcPr>
          <w:p>
            <w:pPr>
              <w:jc w:val="center"/>
            </w:pPr>
            <w:r>
              <w:t>PH-700</w:t>
            </w:r>
          </w:p>
        </w:tc>
        <w:tc>
          <w:tcPr>
            <w:tcW w:type="dxa" w:w="1728"/>
          </w:tcPr>
          <w:p>
            <w:pPr>
              <w:jc w:val="center"/>
            </w:pPr>
            <w:r>
              <w:t>pH Level</w:t>
            </w:r>
          </w:p>
        </w:tc>
        <w:tc>
          <w:tcPr>
            <w:tcW w:type="dxa" w:w="1728"/>
          </w:tcPr>
          <w:p>
            <w:pPr>
              <w:jc w:val="center"/>
            </w:pPr>
            <w:r>
              <w:t>7.8</w:t>
            </w:r>
          </w:p>
        </w:tc>
        <w:tc>
          <w:tcPr>
            <w:tcW w:type="dxa" w:w="1728"/>
          </w:tcPr>
          <w:p>
            <w:pPr>
              <w:jc w:val="center"/>
            </w:pPr>
            <w:r>
              <w:t>pH</w:t>
            </w:r>
          </w:p>
        </w:tc>
      </w:tr>
      <w:tr>
        <w:tc>
          <w:tcPr>
            <w:tcW w:type="dxa" w:w="1728"/>
          </w:tcPr>
          <w:p>
            <w:pPr>
              <w:jc w:val="center"/>
            </w:pPr>
            <w:r>
              <w:t>Almond Oil, Gum, Vitamin E</w:t>
            </w:r>
          </w:p>
        </w:tc>
        <w:tc>
          <w:tcPr>
            <w:tcW w:type="dxa" w:w="1728"/>
          </w:tcPr>
          <w:p>
            <w:pPr>
              <w:jc w:val="center"/>
            </w:pPr>
            <w:r>
              <w:t>CM-215</w:t>
            </w:r>
          </w:p>
        </w:tc>
        <w:tc>
          <w:tcPr>
            <w:tcW w:type="dxa" w:w="1728"/>
          </w:tcPr>
          <w:p>
            <w:pPr>
              <w:jc w:val="center"/>
            </w:pPr>
            <w:r>
              <w:t>Conductivity</w:t>
            </w:r>
          </w:p>
        </w:tc>
        <w:tc>
          <w:tcPr>
            <w:tcW w:type="dxa" w:w="1728"/>
          </w:tcPr>
          <w:p>
            <w:pPr>
              <w:jc w:val="center"/>
            </w:pPr>
            <w:r>
              <w:t>1120.0</w:t>
            </w:r>
          </w:p>
        </w:tc>
        <w:tc>
          <w:tcPr>
            <w:tcW w:type="dxa" w:w="1728"/>
          </w:tcPr>
          <w:p>
            <w:pPr>
              <w:jc w:val="center"/>
            </w:pPr>
            <w:r>
              <w:t>µS/cm</w:t>
            </w:r>
          </w:p>
        </w:tc>
      </w:tr>
      <w:tr>
        <w:tc>
          <w:tcPr>
            <w:tcW w:type="dxa" w:w="1728"/>
          </w:tcPr>
          <w:p>
            <w:pPr>
              <w:jc w:val="center"/>
            </w:pPr>
            <w:r>
              <w:t>Almond Oil,</w:t>
            </w:r>
          </w:p>
        </w:tc>
        <w:tc>
          <w:tcPr>
            <w:tcW w:type="dxa" w:w="1728"/>
          </w:tcPr>
          <w:p>
            <w:pPr>
              <w:jc w:val="center"/>
            </w:pPr>
            <w:r>
              <w:t>XRD-6000</w:t>
            </w:r>
          </w:p>
        </w:tc>
        <w:tc>
          <w:tcPr>
            <w:tcW w:type="dxa" w:w="1728"/>
          </w:tcPr>
          <w:p>
            <w:pPr>
              <w:jc w:val="center"/>
            </w:pPr>
            <w:r>
              <w:t>Crystal Structure Temp</w:t>
            </w:r>
          </w:p>
        </w:tc>
        <w:tc>
          <w:tcPr>
            <w:tcW w:type="dxa" w:w="1728"/>
          </w:tcPr>
          <w:p>
            <w:pPr>
              <w:jc w:val="center"/>
            </w:pPr>
            <w:r>
              <w:t>120.0</w:t>
            </w:r>
          </w:p>
        </w:tc>
        <w:tc>
          <w:tcPr>
            <w:tcW w:type="dxa" w:w="1728"/>
          </w:tcPr>
          <w:p>
            <w:pPr>
              <w:jc w:val="center"/>
            </w:pPr>
            <w:r>
              <w:t>°C</w:t>
            </w:r>
          </w:p>
        </w:tc>
      </w:tr>
    </w:tbl>
    <w:p>
      <w:r>
        <w:t>Discussion:</w:t>
      </w:r>
    </w:p>
    <w:p>
      <w:r>
        <w:t>The complexity of the samples was evident through varied scientific methodologies. For instance, the distinct variations in pH displayed by almond and jojoba oil-based compounds demonstrated their diverse applications and interactions. The presence of cetyl alcohol consistently resulted in varied conductivity, signaling its role in ionization potential.</w:t>
      </w:r>
    </w:p>
    <w:p>
      <w:r>
        <w:t>Conclusion:</w:t>
      </w:r>
    </w:p>
    <w:p>
      <w:r>
        <w:t>Each sample exhibited unique characteristics tailored by its composition, essential for targeted applications in cosmetics and dermatology. Further studies are recommended to explore the scalability and commercial viability of these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