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410</w:t>
      </w:r>
    </w:p>
    <w:p>
      <w:r>
        <w:t>Introduction</w:t>
      </w:r>
    </w:p>
    <w:p>
      <w:r>
        <w:t>This report focuses on the examination of various mixtures containing natural oils and additives. Each mixture was analyzed using different instruments, providing insights into the properties and behaviors of these substances. The report includes detailed observations, complex measurements, and varied results for each sample. Note that throughout the report, certain elements of data may appear incongruently to impede automated extraction.</w:t>
      </w:r>
    </w:p>
    <w:p>
      <w:r>
        <w:t>Experimental Procedures and Observations</w:t>
      </w:r>
    </w:p>
    <w:p>
      <w:r>
        <w:t>Each sample was subjected to a unique set of tests to analyze its distinct properties. The testing instruments utilized in this study were meticulously chosen to align with the characteristics of each sample mixture.</w:t>
      </w:r>
    </w:p>
    <w:p>
      <w:r>
        <w:t>Sample Preparation</w:t>
      </w:r>
    </w:p>
    <w:p>
      <w:r>
        <w:t>The mixtures were prepared with the following primary ingredients: Coconut Oil, Almond Oil, Jojoba Oil, Beeswax, Vitamin E, and Glycerin. Each combination was meticulously measured and combined to ensure uniformity across testing phases.</w:t>
      </w:r>
    </w:p>
    <w:p>
      <w:r>
        <w:t>Results and Analysis</w:t>
      </w:r>
    </w:p>
    <w:p>
      <w:r>
        <w:t>Table 1: Tribological and Chemical Composition Results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Sample Mixture</w:t>
            </w:r>
          </w:p>
        </w:tc>
        <w:tc>
          <w:tcPr>
            <w:tcW w:type="dxa" w:w="1440"/>
          </w:tcPr>
          <w:p>
            <w:pPr>
              <w:jc w:val="center"/>
            </w:pPr>
            <w:r>
              <w:rPr>
                <w:b/>
              </w:rPr>
              <w:t>Additional Additive</w:t>
            </w:r>
          </w:p>
        </w:tc>
        <w:tc>
          <w:tcPr>
            <w:tcW w:type="dxa" w:w="1440"/>
          </w:tcPr>
          <w:p>
            <w:pPr>
              <w:jc w:val="center"/>
            </w:pPr>
            <w:r>
              <w:rPr>
                <w:b/>
              </w:rPr>
              <w:t>Additional Additive.1</w:t>
            </w:r>
          </w:p>
        </w:tc>
        <w:tc>
          <w:tcPr>
            <w:tcW w:type="dxa" w:w="1440"/>
          </w:tcPr>
          <w:p>
            <w:pPr>
              <w:jc w:val="center"/>
            </w:pPr>
            <w:r>
              <w:rPr>
                <w:b/>
              </w:rPr>
              <w:t>Measurement</w:t>
            </w:r>
          </w:p>
        </w:tc>
        <w:tc>
          <w:tcPr>
            <w:tcW w:type="dxa" w:w="1440"/>
          </w:tcPr>
          <w:p>
            <w:pPr>
              <w:jc w:val="center"/>
            </w:pPr>
            <w:r>
              <w:rPr>
                <w:b/>
              </w:rPr>
              <w:t>Units</w:t>
            </w:r>
          </w:p>
        </w:tc>
      </w:tr>
      <w:tr>
        <w:tc>
          <w:tcPr>
            <w:tcW w:type="dxa" w:w="1440"/>
          </w:tcPr>
          <w:p>
            <w:pPr>
              <w:jc w:val="center"/>
            </w:pPr>
            <w:r>
              <w:t>Four Ball FB-1000</w:t>
            </w:r>
          </w:p>
        </w:tc>
        <w:tc>
          <w:tcPr>
            <w:tcW w:type="dxa" w:w="1440"/>
          </w:tcPr>
          <w:p>
            <w:pPr>
              <w:jc w:val="center"/>
            </w:pPr>
            <w:r>
              <w:t>Coconut Oil, Beeswax, Vitamin E</w:t>
            </w:r>
          </w:p>
        </w:tc>
        <w:tc>
          <w:tcPr>
            <w:tcW w:type="dxa" w:w="1440"/>
          </w:tcPr>
          <w:p>
            <w:pPr>
              <w:jc w:val="center"/>
            </w:pPr>
            <w:r>
              <w:t>nan</w:t>
            </w:r>
          </w:p>
        </w:tc>
        <w:tc>
          <w:tcPr>
            <w:tcW w:type="dxa" w:w="1440"/>
          </w:tcPr>
          <w:p>
            <w:pPr>
              <w:jc w:val="center"/>
            </w:pPr>
            <w:r>
              <w:t>nan</w:t>
            </w:r>
          </w:p>
        </w:tc>
        <w:tc>
          <w:tcPr>
            <w:tcW w:type="dxa" w:w="1440"/>
          </w:tcPr>
          <w:p>
            <w:pPr>
              <w:jc w:val="center"/>
            </w:pPr>
            <w:r>
              <w:t>0.5</w:t>
            </w:r>
          </w:p>
        </w:tc>
        <w:tc>
          <w:tcPr>
            <w:tcW w:type="dxa" w:w="1440"/>
          </w:tcPr>
          <w:p>
            <w:pPr>
              <w:jc w:val="center"/>
            </w:pPr>
            <w:r>
              <w:t>mm</w:t>
            </w:r>
          </w:p>
        </w:tc>
      </w:tr>
      <w:tr>
        <w:tc>
          <w:tcPr>
            <w:tcW w:type="dxa" w:w="1440"/>
          </w:tcPr>
          <w:p>
            <w:pPr>
              <w:jc w:val="center"/>
            </w:pPr>
            <w:r>
              <w:t>Gas Chromatograph GC-2010</w:t>
            </w:r>
          </w:p>
        </w:tc>
        <w:tc>
          <w:tcPr>
            <w:tcW w:type="dxa" w:w="1440"/>
          </w:tcPr>
          <w:p>
            <w:pPr>
              <w:jc w:val="center"/>
            </w:pPr>
            <w:r>
              <w:t>Almond Oil, Vitamin E</w:t>
            </w:r>
          </w:p>
        </w:tc>
        <w:tc>
          <w:tcPr>
            <w:tcW w:type="dxa" w:w="1440"/>
          </w:tcPr>
          <w:p>
            <w:pPr>
              <w:jc w:val="center"/>
            </w:pPr>
            <w:r>
              <w:t>nan</w:t>
            </w:r>
          </w:p>
        </w:tc>
        <w:tc>
          <w:tcPr>
            <w:tcW w:type="dxa" w:w="1440"/>
          </w:tcPr>
          <w:p>
            <w:pPr>
              <w:jc w:val="center"/>
            </w:pPr>
            <w:r>
              <w:t>nan</w:t>
            </w:r>
          </w:p>
        </w:tc>
        <w:tc>
          <w:tcPr>
            <w:tcW w:type="dxa" w:w="1440"/>
          </w:tcPr>
          <w:p>
            <w:pPr>
              <w:jc w:val="center"/>
            </w:pPr>
            <w:r>
              <w:t>250.0</w:t>
            </w:r>
          </w:p>
        </w:tc>
        <w:tc>
          <w:tcPr>
            <w:tcW w:type="dxa" w:w="1440"/>
          </w:tcPr>
          <w:p>
            <w:pPr>
              <w:jc w:val="center"/>
            </w:pPr>
            <w:r>
              <w:t>ppm</w:t>
            </w:r>
          </w:p>
        </w:tc>
      </w:tr>
      <w:tr>
        <w:tc>
          <w:tcPr>
            <w:tcW w:type="dxa" w:w="1440"/>
          </w:tcPr>
          <w:p>
            <w:pPr>
              <w:jc w:val="center"/>
            </w:pPr>
            <w:r>
              <w:t>FTIR Spectrometer FTIR-8400</w:t>
            </w:r>
          </w:p>
        </w:tc>
        <w:tc>
          <w:tcPr>
            <w:tcW w:type="dxa" w:w="1440"/>
          </w:tcPr>
          <w:p>
            <w:pPr>
              <w:jc w:val="center"/>
            </w:pPr>
            <w:r>
              <w:t>Jojoba Oil, Beeswax, Glycerin</w:t>
            </w:r>
          </w:p>
        </w:tc>
        <w:tc>
          <w:tcPr>
            <w:tcW w:type="dxa" w:w="1440"/>
          </w:tcPr>
          <w:p>
            <w:pPr>
              <w:jc w:val="center"/>
            </w:pPr>
            <w:r>
              <w:t>nan</w:t>
            </w:r>
          </w:p>
        </w:tc>
        <w:tc>
          <w:tcPr>
            <w:tcW w:type="dxa" w:w="1440"/>
          </w:tcPr>
          <w:p>
            <w:pPr>
              <w:jc w:val="center"/>
            </w:pPr>
            <w:r>
              <w:t>nan</w:t>
            </w:r>
          </w:p>
        </w:tc>
        <w:tc>
          <w:tcPr>
            <w:tcW w:type="dxa" w:w="1440"/>
          </w:tcPr>
          <w:p>
            <w:pPr>
              <w:jc w:val="center"/>
            </w:pPr>
            <w:r>
              <w:t>3200.0</w:t>
            </w:r>
          </w:p>
        </w:tc>
        <w:tc>
          <w:tcPr>
            <w:tcW w:type="dxa" w:w="1440"/>
          </w:tcPr>
          <w:p>
            <w:pPr>
              <w:jc w:val="center"/>
            </w:pPr>
            <w:r>
              <w:t>1/cm</w:t>
            </w:r>
          </w:p>
        </w:tc>
      </w:tr>
      <w:tr>
        <w:tc>
          <w:tcPr>
            <w:tcW w:type="dxa" w:w="1440"/>
          </w:tcPr>
          <w:p>
            <w:pPr>
              <w:jc w:val="center"/>
            </w:pPr>
            <w:r>
              <w:t>Centrifuge X100</w:t>
            </w:r>
          </w:p>
        </w:tc>
        <w:tc>
          <w:tcPr>
            <w:tcW w:type="dxa" w:w="1440"/>
          </w:tcPr>
          <w:p>
            <w:pPr>
              <w:jc w:val="center"/>
            </w:pPr>
            <w:r>
              <w:t>Coconut Oil, Beeswax</w:t>
            </w:r>
          </w:p>
        </w:tc>
        <w:tc>
          <w:tcPr>
            <w:tcW w:type="dxa" w:w="1440"/>
          </w:tcPr>
          <w:p>
            <w:pPr>
              <w:jc w:val="center"/>
            </w:pPr>
            <w:r>
              <w:t>nan</w:t>
            </w:r>
          </w:p>
        </w:tc>
        <w:tc>
          <w:tcPr>
            <w:tcW w:type="dxa" w:w="1440"/>
          </w:tcPr>
          <w:p>
            <w:pPr>
              <w:jc w:val="center"/>
            </w:pPr>
            <w:r>
              <w:t>nan</w:t>
            </w:r>
          </w:p>
        </w:tc>
        <w:tc>
          <w:tcPr>
            <w:tcW w:type="dxa" w:w="1440"/>
          </w:tcPr>
          <w:p>
            <w:pPr>
              <w:jc w:val="center"/>
            </w:pPr>
            <w:r>
              <w:t>12000.0</w:t>
            </w:r>
          </w:p>
        </w:tc>
        <w:tc>
          <w:tcPr>
            <w:tcW w:type="dxa" w:w="1440"/>
          </w:tcPr>
          <w:p>
            <w:pPr>
              <w:jc w:val="center"/>
            </w:pPr>
            <w:r>
              <w:t>RPM</w:t>
            </w:r>
          </w:p>
        </w:tc>
      </w:tr>
      <w:tr>
        <w:tc>
          <w:tcPr>
            <w:tcW w:type="dxa" w:w="1440"/>
          </w:tcPr>
          <w:p>
            <w:pPr>
              <w:jc w:val="center"/>
            </w:pPr>
            <w:r>
              <w:t>PCR Machine PCR-96</w:t>
            </w:r>
          </w:p>
        </w:tc>
        <w:tc>
          <w:tcPr>
            <w:tcW w:type="dxa" w:w="1440"/>
          </w:tcPr>
          <w:p>
            <w:pPr>
              <w:jc w:val="center"/>
            </w:pPr>
            <w:r>
              <w:t>Jojoba Oil, Gum, Glycerin</w:t>
            </w:r>
          </w:p>
        </w:tc>
        <w:tc>
          <w:tcPr>
            <w:tcW w:type="dxa" w:w="1440"/>
          </w:tcPr>
          <w:p>
            <w:pPr>
              <w:jc w:val="center"/>
            </w:pPr>
            <w:r>
              <w:t>nan</w:t>
            </w:r>
          </w:p>
        </w:tc>
        <w:tc>
          <w:tcPr>
            <w:tcW w:type="dxa" w:w="1440"/>
          </w:tcPr>
          <w:p>
            <w:pPr>
              <w:jc w:val="center"/>
            </w:pPr>
            <w:r>
              <w:t>nan</w:t>
            </w:r>
          </w:p>
        </w:tc>
        <w:tc>
          <w:tcPr>
            <w:tcW w:type="dxa" w:w="1440"/>
          </w:tcPr>
          <w:p>
            <w:pPr>
              <w:jc w:val="center"/>
            </w:pPr>
            <w:r>
              <w:t>25.0</w:t>
            </w:r>
          </w:p>
        </w:tc>
        <w:tc>
          <w:tcPr>
            <w:tcW w:type="dxa" w:w="1440"/>
          </w:tcPr>
          <w:p>
            <w:pPr>
              <w:jc w:val="center"/>
            </w:pPr>
            <w:r>
              <w:t>Ct</w:t>
            </w:r>
          </w:p>
        </w:tc>
      </w:tr>
      <w:tr>
        <w:tc>
          <w:tcPr>
            <w:tcW w:type="dxa" w:w="1440"/>
          </w:tcPr>
          <w:p>
            <w:pPr>
              <w:jc w:val="center"/>
            </w:pPr>
            <w:r>
              <w:t>Ion Chromatograph IC-2100</w:t>
            </w:r>
          </w:p>
        </w:tc>
        <w:tc>
          <w:tcPr>
            <w:tcW w:type="dxa" w:w="1440"/>
          </w:tcPr>
          <w:p>
            <w:pPr>
              <w:jc w:val="center"/>
            </w:pPr>
            <w:r>
              <w:t>Almond Oil, Cetyl Alcohol, Glycerin</w:t>
            </w:r>
          </w:p>
        </w:tc>
        <w:tc>
          <w:tcPr>
            <w:tcW w:type="dxa" w:w="1440"/>
          </w:tcPr>
          <w:p>
            <w:pPr>
              <w:jc w:val="center"/>
            </w:pPr>
            <w:r>
              <w:t>nan</w:t>
            </w:r>
          </w:p>
        </w:tc>
        <w:tc>
          <w:tcPr>
            <w:tcW w:type="dxa" w:w="1440"/>
          </w:tcPr>
          <w:p>
            <w:pPr>
              <w:jc w:val="center"/>
            </w:pPr>
            <w:r>
              <w:t>nan</w:t>
            </w:r>
          </w:p>
        </w:tc>
        <w:tc>
          <w:tcPr>
            <w:tcW w:type="dxa" w:w="1440"/>
          </w:tcPr>
          <w:p>
            <w:pPr>
              <w:jc w:val="center"/>
            </w:pPr>
            <w:r>
              <w:t>0.045</w:t>
            </w:r>
          </w:p>
        </w:tc>
        <w:tc>
          <w:tcPr>
            <w:tcW w:type="dxa" w:w="1440"/>
          </w:tcPr>
          <w:p>
            <w:pPr>
              <w:jc w:val="center"/>
            </w:pPr>
            <w:r>
              <w:t>mM</w:t>
            </w:r>
          </w:p>
        </w:tc>
      </w:tr>
    </w:tbl>
    <w:p>
      <w:r>
        <w:t>Complex Observations</w:t>
      </w:r>
    </w:p>
    <w:p>
      <w:r>
        <w:t>Table 2: Viscosity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Viscometer Model</w:t>
            </w:r>
          </w:p>
        </w:tc>
        <w:tc>
          <w:tcPr>
            <w:tcW w:type="dxa" w:w="1440"/>
          </w:tcPr>
          <w:p>
            <w:pPr>
              <w:jc w:val="center"/>
            </w:pPr>
            <w:r>
              <w:rPr>
                <w:b/>
              </w:rPr>
              <w:t>Sample</w:t>
            </w:r>
          </w:p>
        </w:tc>
        <w:tc>
          <w:tcPr>
            <w:tcW w:type="dxa" w:w="1440"/>
          </w:tcPr>
          <w:p>
            <w:pPr>
              <w:jc w:val="center"/>
            </w:pPr>
            <w:r>
              <w:rPr>
                <w:b/>
              </w:rPr>
              <w:t>Additive 1</w:t>
            </w:r>
          </w:p>
        </w:tc>
        <w:tc>
          <w:tcPr>
            <w:tcW w:type="dxa" w:w="1440"/>
          </w:tcPr>
          <w:p>
            <w:pPr>
              <w:jc w:val="center"/>
            </w:pPr>
            <w:r>
              <w:rPr>
                <w:b/>
              </w:rPr>
              <w:t>Additive 2</w:t>
            </w:r>
          </w:p>
        </w:tc>
        <w:tc>
          <w:tcPr>
            <w:tcW w:type="dxa" w:w="1440"/>
          </w:tcPr>
          <w:p>
            <w:pPr>
              <w:jc w:val="center"/>
            </w:pPr>
            <w:r>
              <w:rPr>
                <w:b/>
              </w:rPr>
              <w:t>Viscosity</w:t>
            </w:r>
          </w:p>
        </w:tc>
        <w:tc>
          <w:tcPr>
            <w:tcW w:type="dxa" w:w="1440"/>
          </w:tcPr>
          <w:p>
            <w:pPr>
              <w:jc w:val="center"/>
            </w:pPr>
            <w:r>
              <w:rPr>
                <w:b/>
              </w:rPr>
              <w:t>Units</w:t>
            </w:r>
          </w:p>
        </w:tc>
      </w:tr>
      <w:tr>
        <w:tc>
          <w:tcPr>
            <w:tcW w:type="dxa" w:w="1440"/>
          </w:tcPr>
          <w:p>
            <w:pPr>
              <w:jc w:val="center"/>
            </w:pPr>
            <w:r>
              <w:t>VS-300</w:t>
            </w:r>
          </w:p>
        </w:tc>
        <w:tc>
          <w:tcPr>
            <w:tcW w:type="dxa" w:w="1440"/>
          </w:tcPr>
          <w:p>
            <w:pPr>
              <w:jc w:val="center"/>
            </w:pPr>
            <w:r>
              <w:t>Almond Oil, Beeswax</w:t>
            </w:r>
          </w:p>
        </w:tc>
        <w:tc>
          <w:tcPr>
            <w:tcW w:type="dxa" w:w="1440"/>
          </w:tcPr>
          <w:p>
            <w:pPr>
              <w:jc w:val="center"/>
            </w:pPr>
            <w:r>
              <w:t>nan</w:t>
            </w:r>
          </w:p>
        </w:tc>
        <w:tc>
          <w:tcPr>
            <w:tcW w:type="dxa" w:w="1440"/>
          </w:tcPr>
          <w:p>
            <w:pPr>
              <w:jc w:val="center"/>
            </w:pPr>
            <w:r>
              <w:t>nan</w:t>
            </w:r>
          </w:p>
        </w:tc>
        <w:tc>
          <w:tcPr>
            <w:tcW w:type="dxa" w:w="1440"/>
          </w:tcPr>
          <w:p>
            <w:pPr>
              <w:jc w:val="center"/>
            </w:pPr>
            <w:r>
              <w:t>7195.27</w:t>
            </w:r>
          </w:p>
        </w:tc>
        <w:tc>
          <w:tcPr>
            <w:tcW w:type="dxa" w:w="1440"/>
          </w:tcPr>
          <w:p>
            <w:pPr>
              <w:jc w:val="center"/>
            </w:pPr>
            <w:r>
              <w:t>cP</w:t>
            </w:r>
          </w:p>
        </w:tc>
      </w:tr>
      <w:tr>
        <w:tc>
          <w:tcPr>
            <w:tcW w:type="dxa" w:w="1440"/>
          </w:tcPr>
          <w:p>
            <w:pPr>
              <w:jc w:val="center"/>
            </w:pPr>
            <w:r>
              <w:t>VS-300</w:t>
            </w:r>
          </w:p>
        </w:tc>
        <w:tc>
          <w:tcPr>
            <w:tcW w:type="dxa" w:w="1440"/>
          </w:tcPr>
          <w:p>
            <w:pPr>
              <w:jc w:val="center"/>
            </w:pPr>
            <w:r>
              <w:t>Coconut Oil, Cetyl Alcohol</w:t>
            </w:r>
          </w:p>
        </w:tc>
        <w:tc>
          <w:tcPr>
            <w:tcW w:type="dxa" w:w="1440"/>
          </w:tcPr>
          <w:p>
            <w:pPr>
              <w:jc w:val="center"/>
            </w:pPr>
            <w:r>
              <w:t>Vitamin E</w:t>
            </w:r>
          </w:p>
        </w:tc>
        <w:tc>
          <w:tcPr>
            <w:tcW w:type="dxa" w:w="1440"/>
          </w:tcPr>
          <w:p>
            <w:pPr>
              <w:jc w:val="center"/>
            </w:pPr>
            <w:r>
              <w:t>nan</w:t>
            </w:r>
          </w:p>
        </w:tc>
        <w:tc>
          <w:tcPr>
            <w:tcW w:type="dxa" w:w="1440"/>
          </w:tcPr>
          <w:p>
            <w:pPr>
              <w:jc w:val="center"/>
            </w:pPr>
            <w:r>
              <w:t>4981.81</w:t>
            </w:r>
          </w:p>
        </w:tc>
        <w:tc>
          <w:tcPr>
            <w:tcW w:type="dxa" w:w="1440"/>
          </w:tcPr>
          <w:p>
            <w:pPr>
              <w:jc w:val="center"/>
            </w:pPr>
            <w:r>
              <w:t>cP</w:t>
            </w:r>
          </w:p>
        </w:tc>
      </w:tr>
    </w:tbl>
    <w:p>
      <w:r>
        <w:t>Anomalous Data</w:t>
      </w:r>
    </w:p>
    <w:p>
      <w:r>
        <w:t>Additional Insights</w:t>
      </w:r>
    </w:p>
    <w:p>
      <w:r>
        <w:t>The mixture of Almond Oil, Vitamin E, tested with the Gas Chromatograph, yielded a concentration of 250 ppm, indicative of a moderate retention of volatile compounds.</w:t>
      </w:r>
    </w:p>
    <w:p>
      <w:r>
        <w:t>Table 3: Irrelevant Information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Data 1</w:t>
            </w:r>
          </w:p>
        </w:tc>
        <w:tc>
          <w:tcPr>
            <w:tcW w:type="dxa" w:w="2880"/>
          </w:tcPr>
          <w:p>
            <w:pPr>
              <w:jc w:val="center"/>
            </w:pPr>
            <w:r>
              <w:rPr>
                <w:b/>
              </w:rPr>
              <w:t>Data 2</w:t>
            </w:r>
          </w:p>
        </w:tc>
        <w:tc>
          <w:tcPr>
            <w:tcW w:type="dxa" w:w="2880"/>
          </w:tcPr>
          <w:p>
            <w:pPr>
              <w:jc w:val="center"/>
            </w:pPr>
            <w:r>
              <w:rPr>
                <w:b/>
              </w:rPr>
              <w:t>Data 3</w:t>
            </w:r>
          </w:p>
        </w:tc>
      </w:tr>
      <w:tr>
        <w:tc>
          <w:tcPr>
            <w:tcW w:type="dxa" w:w="2880"/>
          </w:tcPr>
          <w:p>
            <w:pPr>
              <w:jc w:val="center"/>
            </w:pPr>
            <w:r>
              <w:t>Lorem</w:t>
            </w:r>
          </w:p>
        </w:tc>
        <w:tc>
          <w:tcPr>
            <w:tcW w:type="dxa" w:w="2880"/>
          </w:tcPr>
          <w:p>
            <w:pPr>
              <w:jc w:val="center"/>
            </w:pPr>
            <w:r>
              <w:t>Ipsum</w:t>
            </w:r>
          </w:p>
        </w:tc>
        <w:tc>
          <w:tcPr>
            <w:tcW w:type="dxa" w:w="2880"/>
          </w:tcPr>
          <w:p>
            <w:pPr>
              <w:jc w:val="center"/>
            </w:pPr>
            <w:r>
              <w:t>Dolor</w:t>
            </w:r>
          </w:p>
        </w:tc>
      </w:tr>
      <w:tr>
        <w:tc>
          <w:tcPr>
            <w:tcW w:type="dxa" w:w="2880"/>
          </w:tcPr>
          <w:p>
            <w:pPr>
              <w:jc w:val="center"/>
            </w:pPr>
            <w:r>
              <w:t>Sit</w:t>
            </w:r>
          </w:p>
        </w:tc>
        <w:tc>
          <w:tcPr>
            <w:tcW w:type="dxa" w:w="2880"/>
          </w:tcPr>
          <w:p>
            <w:pPr>
              <w:jc w:val="center"/>
            </w:pPr>
            <w:r>
              <w:t>Amet</w:t>
            </w:r>
          </w:p>
        </w:tc>
        <w:tc>
          <w:tcPr>
            <w:tcW w:type="dxa" w:w="2880"/>
          </w:tcPr>
          <w:p>
            <w:pPr>
              <w:jc w:val="center"/>
            </w:pPr>
            <w:r>
              <w:t>Consectetur</w:t>
            </w:r>
          </w:p>
        </w:tc>
      </w:tr>
    </w:tbl>
    <w:p>
      <w:r>
        <w:t>Discussion</w:t>
      </w:r>
    </w:p>
    <w:p>
      <w:r>
        <w:t>The varying outcomes underscore the diversity of behaviors among different oil-based mixtures. The wide range of instrumental methodologies applied provided comprehensive measurements, enabling robust conclusions about each combination.</w:t>
      </w:r>
    </w:p>
    <w:p>
      <w:r>
        <w:t>Interestingly, the data showed some deviations, likely due to instrumental fluctuations or specific interactions inherent to the mixture properties, such as the unexpected viscosity measurement for Almond Oil and Beeswax.</w:t>
      </w:r>
    </w:p>
    <w:p>
      <w:r>
        <w:t>In conclusion, this comprehensive analysis affirms the importance of contextual understanding when assessing the performance characteristics of oil-based mixtures. Each instrument revealed unique insights that contribute to a holistic understanding of the respective compositions.</w:t>
      </w:r>
    </w:p>
    <w:p>
      <w:r>
        <w:t>Conclusion</w:t>
      </w:r>
    </w:p>
    <w:p>
      <w:r>
        <w:t>The tests conducted on the sample mixtures provide valuable information regarding their tribological, chemical, and physical properties. Through this study, we have garnered an in-depth understanding of how natural oils and additives function in combined states. Future studies could investigate the long-term stability and biodegradability of these mixtures.</w:t>
      </w:r>
    </w:p>
    <w:p>
      <w:r>
        <w:t>Note: Scatterbrained Details</w:t>
      </w:r>
    </w:p>
    <w:p>
      <w:r>
        <w:t>This report provides a detailed and scattered overview of the characteristic behaviors of oil and additive mixtures, offering complex insights and multitudinous data representations.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