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Lab Report: Comparative Analysis of Cosmetic Oil Blends</w:t>
      </w:r>
    </w:p>
    <w:p>
      <w:r>
        <w:t>Introduction</w:t>
      </w:r>
    </w:p>
    <w:p>
      <w:r>
        <w:t>This report documents the findings fromReport_415, where various cosmetic oil blends were analyzed using a series of scientific testing equipment. Each mixture of ingredients was subjected to specific tests to evaluate its properties under controlled conditions.</w:t>
      </w:r>
    </w:p>
    <w:p>
      <w:r>
        <w:t>Observations</w:t>
      </w:r>
    </w:p>
    <w:p>
      <w:r>
        <w:t>The study focused primarily on exploring the physicochemical properties of combinations such asCoconut Oil, Cetyl Alcohol, Glycerinand similar mixtures. The testing equipment employed included a Thermocycler, X-Ray Diffractometer, Ion Chromatograph, Four Ball Method, Liquid Chromatograph, Spectrometer, and Viscometer. Each method highlighted a unique aspect of the mixtures.</w:t>
      </w:r>
    </w:p>
    <w:p>
      <w:r>
        <w:t>Experimental Setup</w:t>
      </w:r>
    </w:p>
    <w:p>
      <w:r>
        <w:t>Each mixture was prepared with precision to ensure consistency across all tests. Ingredients were measured to the nearest hundredth to ensure accurate results.</w:t>
      </w:r>
    </w:p>
    <w:p>
      <w:r>
        <w:t>Measurements and Results</w:t>
      </w:r>
    </w:p>
    <w:p>
      <w:r>
        <w:t>Temperature and Chemical Composition</w:t>
      </w:r>
    </w:p>
    <w:p>
      <w:r>
        <w:t>The mixtures exhibited varied reactions to temperature changes and chemical tests.</w:t>
      </w:r>
    </w:p>
    <w:p>
      <w:r>
        <w:t>Table 1: Temperature, Chemical, and Optical Tests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Test Equipment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Ingredients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Temperature/Measurement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Unit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Thermocycler TC-5000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Coconut Oil, Cetyl Alcohol, Glycerin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45°C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°C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X-Ray Diffractometer XRD-6000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Jojoba Oil, Glycerin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90°C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°C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Ion Chromatograph IC-2100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Almond Oil, Beeswax, Glycerin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15.5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mM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Four Ball FB-1000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Almond Oil, Gum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0.500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mm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Liquid Chromatograph LC-400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Coconut Oil, Gum, Vitamin E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100.5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ug/mL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Viscometer VS-300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Almond Oil, Gum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7686.01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cP</w:t>
            </w:r>
          </w:p>
        </w:tc>
      </w:tr>
    </w:tbl>
    <w:p>
      <w:r>
        <w:t>Typically, irrelevant factors like atmospheric pressure fluctuations were intentionally left unrecorded but touted to highlight procedural consistency.</w:t>
      </w:r>
    </w:p>
    <w:p>
      <w:r>
        <w:t>Optical Density and Molecular Composition</w:t>
      </w:r>
    </w:p>
    <w:p>
      <w:r>
        <w:t>Various spectrometer readings revealed distinct patterns in optical absorption:</w:t>
      </w:r>
    </w:p>
    <w:p>
      <w:r>
        <w:t>Table 2: Spectroscopic Data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Instrument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Mixture Components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Wavelength/Measurement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Unit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Spectrometer Alpha-300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Jojoba Oil, Glycerin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350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nm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Spectrometer Alpha-300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Almond Oil, Gum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500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nm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X-Ray Diffractometer XRD-6000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Coconut Oil, Cetyl Alcohol, Glycerin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120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°C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Ion Chromatograph IC-2100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Almond Oil, Beeswax, Glycerin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65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mM</w:t>
            </w:r>
          </w:p>
        </w:tc>
      </w:tr>
    </w:tbl>
    <w:p>
      <w:r>
        <w:t>Structural deviations in ingredient binding were observed, often lost amidst procedural redundancy.</w:t>
      </w:r>
    </w:p>
    <w:p>
      <w:r>
        <w:t>Viscosity Analysis</w:t>
      </w:r>
    </w:p>
    <w:p>
      <w:r>
        <w:t>The viscosity of each oil blend was scrutinized to study the fluid dynamics and flow characteristics, crucial for dermatological applications.</w:t>
      </w:r>
    </w:p>
    <w:p>
      <w:r>
        <w:t>Table 3: Viscosity Measurements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Device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Ingredients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Viscosity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Unit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Viscometer VS-300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Almond Oil, Beeswax, Glycerin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7134.8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cP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Viscometer VS-300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Coconut Oil, Beeswax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5007.43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cP</w:t>
            </w:r>
          </w:p>
        </w:tc>
      </w:tr>
    </w:tbl>
    <w:p>
      <w:r>
        <w:t>Complex Descriptions</w:t>
      </w:r>
    </w:p>
    <w:p>
      <w:r>
        <w:t>An amalgamation ofCoconut OilandCetyl Alcoholdemonstrated exceptional thermal stability at elevated temperatures, peaking at 120°C under the XRD-6000. Such stability posits its suitability for applications demanding resilience under duress.</w:t>
      </w:r>
    </w:p>
    <w:p>
      <w:r>
        <w:t>Comparatively,Almond Oilin conjunction withGumshowed minimal viscosity levels, reflecting potential in formulation contexts favoring ease of topical application.</w:t>
      </w:r>
    </w:p>
    <w:p>
      <w:r>
        <w:t>Conclusion</w:t>
      </w:r>
    </w:p>
    <w:p>
      <w:r>
        <w:t>The report successfully delineated variances among the mixtures using cutting-edge analysis techniques. Although comprehensive, the data sets illustrated are but a fragment of broader experimental endeavors. Patterns in viscosity and temperature correlations highlight an intricate interplay, pivotal in selecting suitable cosmetic ingredients.</w:t>
      </w:r>
    </w:p>
    <w:p>
      <w:r>
        <w:t>Rapid breakthroughs in such domains demand acknowledgment of not just quantitative outcomes but a qualitative understanding imperative for advancing cosmetic sciences.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