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 Mixtures</w:t>
      </w:r>
    </w:p>
    <w:p>
      <w:r>
        <w:t>Report ID: Report_426Date: [Insert Date]Prepared by: [Your Name]</w:t>
      </w:r>
    </w:p>
    <w:p>
      <w:r>
        <w:t>Introduction</w:t>
      </w:r>
    </w:p>
    <w:p>
      <w:r>
        <w:t>The following report presents a comprehensive analysis of various natural oil mixtures and their interactions with selected additives. Our investigation utilized a variety of advanced instrumentation, including mass spectrometers, gas chromatographs, and viscometers, to observe chemical and physical properties.</w:t>
      </w:r>
    </w:p>
    <w:p>
      <w:r>
        <w:t>Materials and Methods</w:t>
      </w:r>
    </w:p>
    <w:p>
      <w:r>
        <w:t>Instruments and Equipment</w:t>
      </w:r>
    </w:p>
    <w:p>
      <w:r>
        <w:t>Each instrument was calibrated following standard procedures. Samples were prepared according to the specifications of the instrument manuals, except where otherwise noted.</w:t>
      </w:r>
    </w:p>
    <w:p>
      <w:r>
        <w:t>Sample Preparations</w:t>
      </w:r>
    </w:p>
    <w:p>
      <w:r>
        <w:t>The following mixtures were tested across multiple analysis methods:</w:t>
      </w:r>
    </w:p>
    <w:p>
      <w:r>
        <w:t>Results and Observations</w:t>
      </w:r>
    </w:p>
    <w:p>
      <w:r>
        <w:t>Spectroscopic Analysis</w:t>
      </w:r>
    </w:p>
    <w:p>
      <w:r>
        <w:t>Mass Spectrometry</w:t>
      </w:r>
    </w:p>
    <w:p>
      <w:r>
        <w:t>UV-Vis Spectrophotometry</w:t>
      </w:r>
    </w:p>
    <w:p>
      <w:r>
        <w:t>Chromatographic Analysis</w:t>
      </w:r>
    </w:p>
    <w:p>
      <w:r>
        <w:t>Gas Chromatography</w:t>
      </w:r>
    </w:p>
    <w:p>
      <w:r>
        <w:t>Physical Property Analysis</w:t>
      </w:r>
    </w:p>
    <w:p>
      <w:r>
        <w:t>Conductivity</w:t>
      </w:r>
    </w:p>
    <w:p>
      <w:r>
        <w:t>pH Measurement</w:t>
      </w:r>
    </w:p>
    <w:p>
      <w:r>
        <w:t>Viscosity Measurement (cP)</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Viscosity</w:t>
            </w:r>
          </w:p>
        </w:tc>
      </w:tr>
      <w:tr>
        <w:tc>
          <w:tcPr>
            <w:tcW w:type="dxa" w:w="2880"/>
          </w:tcPr>
          <w:p>
            <w:pPr>
              <w:jc w:val="center"/>
            </w:pPr>
            <w:r>
              <w:t>A</w:t>
            </w:r>
          </w:p>
        </w:tc>
        <w:tc>
          <w:tcPr>
            <w:tcW w:type="dxa" w:w="2880"/>
          </w:tcPr>
          <w:p>
            <w:pPr>
              <w:jc w:val="center"/>
            </w:pPr>
            <w:r>
              <w:t>Coconut Oil, Jojoba Oil</w:t>
            </w:r>
          </w:p>
        </w:tc>
        <w:tc>
          <w:tcPr>
            <w:tcW w:type="dxa" w:w="2880"/>
          </w:tcPr>
          <w:p>
            <w:pPr>
              <w:jc w:val="center"/>
            </w:pPr>
            <w:r>
              <w:t>Data not applicable</w:t>
            </w:r>
          </w:p>
        </w:tc>
      </w:tr>
      <w:tr>
        <w:tc>
          <w:tcPr>
            <w:tcW w:type="dxa" w:w="2880"/>
          </w:tcPr>
          <w:p>
            <w:pPr>
              <w:jc w:val="center"/>
            </w:pPr>
            <w:r>
              <w:t>B</w:t>
            </w:r>
          </w:p>
        </w:tc>
        <w:tc>
          <w:tcPr>
            <w:tcW w:type="dxa" w:w="2880"/>
          </w:tcPr>
          <w:p>
            <w:pPr>
              <w:jc w:val="center"/>
            </w:pPr>
            <w:r>
              <w:t>Almond Oil, Gum, Glycerin</w:t>
            </w:r>
          </w:p>
        </w:tc>
        <w:tc>
          <w:tcPr>
            <w:tcW w:type="dxa" w:w="2880"/>
          </w:tcPr>
          <w:p>
            <w:pPr>
              <w:jc w:val="center"/>
            </w:pPr>
            <w:r>
              <w:t>7400.73 cP</w:t>
            </w:r>
          </w:p>
        </w:tc>
      </w:tr>
      <w:tr>
        <w:tc>
          <w:tcPr>
            <w:tcW w:type="dxa" w:w="2880"/>
          </w:tcPr>
          <w:p>
            <w:pPr>
              <w:jc w:val="center"/>
            </w:pPr>
            <w:r>
              <w:t>E1</w:t>
            </w:r>
          </w:p>
        </w:tc>
        <w:tc>
          <w:tcPr>
            <w:tcW w:type="dxa" w:w="2880"/>
          </w:tcPr>
          <w:p>
            <w:pPr>
              <w:jc w:val="center"/>
            </w:pPr>
            <w:r>
              <w:t>Coconut Oil, Gum, Vitamin E</w:t>
            </w:r>
          </w:p>
        </w:tc>
        <w:tc>
          <w:tcPr>
            <w:tcW w:type="dxa" w:w="2880"/>
          </w:tcPr>
          <w:p>
            <w:pPr>
              <w:jc w:val="center"/>
            </w:pPr>
            <w:r>
              <w:t>5250.53 cP</w:t>
            </w:r>
          </w:p>
        </w:tc>
      </w:tr>
      <w:tr>
        <w:tc>
          <w:tcPr>
            <w:tcW w:type="dxa" w:w="2880"/>
          </w:tcPr>
          <w:p>
            <w:pPr>
              <w:jc w:val="center"/>
            </w:pPr>
            <w:r>
              <w:t>E2</w:t>
            </w:r>
          </w:p>
        </w:tc>
        <w:tc>
          <w:tcPr>
            <w:tcW w:type="dxa" w:w="2880"/>
          </w:tcPr>
          <w:p>
            <w:pPr>
              <w:jc w:val="center"/>
            </w:pPr>
            <w:r>
              <w:t>Coconut Oil, Gum</w:t>
            </w:r>
          </w:p>
        </w:tc>
        <w:tc>
          <w:tcPr>
            <w:tcW w:type="dxa" w:w="2880"/>
          </w:tcPr>
          <w:p>
            <w:pPr>
              <w:jc w:val="center"/>
            </w:pPr>
            <w:r>
              <w:t>5357.5 cP</w:t>
            </w:r>
          </w:p>
        </w:tc>
      </w:tr>
    </w:tbl>
    <w:p>
      <w:r>
        <w:t>Observation on Viscosity:Sample B exhibited the highest viscosity due to the thickening properties of gum in conjunction with glycerin. The slight variance in viscosity between samples E1 and E2 underscores the subtle impact of vitamin E on the overall flow characteristics.</w:t>
      </w:r>
    </w:p>
    <w:p>
      <w:r>
        <w:t>Centrifugation</w:t>
      </w:r>
    </w:p>
    <w:p>
      <w:r>
        <w:t>Anomalies</w:t>
      </w:r>
    </w:p>
    <w:p>
      <w:r>
        <w:t>During testing, some anomalies were noted and are as follows:Unrelated entries such as random fragments of phrases without context were eliminated from the report for coherence. The repeated vibrations of the Viscometer VS-300 suggested discrepancies which seemed tied to ambient temperature fluctuations.</w:t>
      </w:r>
    </w:p>
    <w:p>
      <w:r>
        <w:t>Discussion</w:t>
      </w:r>
    </w:p>
    <w:p>
      <w:r>
        <w:t>This study highlights substantial interactions between various natural oils and select additives. The accordance of high absorbance with vitamin E in sample E elucidates its robust photochemical properties. Additionally, elevated viscosities apparent in sample B substantiate the synergistic effects between gum and glycerin.</w:t>
      </w:r>
    </w:p>
    <w:p>
      <w:r>
        <w:t>Final Remarks</w:t>
      </w:r>
    </w:p>
    <w:p>
      <w:r>
        <w:t>Further research could focus on the detailed reaction mechanisms observed in sample A and measure changes over diverse temperatures and conditions. These findings contribute meaningfully to the understanding of natural oil composites and can aid in pharmaceutical and cosmetic applications.</w:t>
      </w:r>
    </w:p>
    <w:p>
      <w:r>
        <w:t>Note: Ensure the integrity of these data by reviewing the instrument calibration logs and retracing the sample preparation notes.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