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475</w:t>
      </w:r>
    </w:p>
    <w:p>
      <w:r>
        <w:t>This detailed lab analysis report presents the study of various mixtures using state-of-the-art equipment, examining their rheological, chemical, and physical properties. Multiple tests were conducted on different combinations of oils, gums, and other additives.</w:t>
      </w:r>
    </w:p>
    <w:p>
      <w:r>
        <w:t>Experimental Observations</w:t>
      </w:r>
    </w:p>
    <w:p>
      <w:r>
        <w:t>Sample Composition and Primary Measurements</w:t>
      </w:r>
    </w:p>
    <w:p>
      <w:r>
        <w:t>Coconut Oil, Gum, Vitamin E: This sample was subjected to rheological analysis and titration to examine its properties in terms of flow and stability. The relevance of rheology in understanding viscosity and related parameters is paramount, as it reflects the sample's behavior under different forces.</w:t>
      </w:r>
    </w:p>
    <w:p>
      <w:r>
        <w:t>Almond Oil, Gum, Vitamin E: The spectroscopic analysis of this mixture provided insight into its molecular structure and binding attributes. The relevance of NMR spectroscopy in determining complex molecular interactions plays a crucial role in understanding the behavior of this mixture.</w:t>
      </w:r>
    </w:p>
    <w:p>
      <w:r>
        <w:t>Jojoba Oil, Gum, Glycerin: Gas chromatography was utilized to analyze this sample, providing accurate compositional data essential for characterizing its reactive nature and potential applications.</w:t>
      </w:r>
    </w:p>
    <w:p>
      <w:r>
        <w:t>(Table 1.1: Equipment and Measured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Components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Rheometer R-4500</w:t>
            </w:r>
          </w:p>
        </w:tc>
        <w:tc>
          <w:tcPr>
            <w:tcW w:type="dxa" w:w="2160"/>
          </w:tcPr>
          <w:p>
            <w:pPr>
              <w:jc w:val="center"/>
            </w:pPr>
            <w:r>
              <w:t>Coconut Oil, Gum, Vitamin E</w:t>
            </w:r>
          </w:p>
        </w:tc>
        <w:tc>
          <w:tcPr>
            <w:tcW w:type="dxa" w:w="2160"/>
          </w:tcPr>
          <w:p>
            <w:pPr>
              <w:jc w:val="center"/>
            </w:pPr>
            <w:r>
              <w:t>Viscosity (Pa-s)</w:t>
            </w:r>
          </w:p>
        </w:tc>
        <w:tc>
          <w:tcPr>
            <w:tcW w:type="dxa" w:w="2160"/>
          </w:tcPr>
          <w:p>
            <w:pPr>
              <w:jc w:val="center"/>
            </w:pPr>
            <w:r>
              <w:t>432.0</w:t>
            </w:r>
          </w:p>
        </w:tc>
      </w:tr>
      <w:tr>
        <w:tc>
          <w:tcPr>
            <w:tcW w:type="dxa" w:w="2160"/>
          </w:tcPr>
          <w:p>
            <w:pPr>
              <w:jc w:val="center"/>
            </w:pPr>
            <w:r>
              <w:t>NMR Spectrometer NMR-500</w:t>
            </w:r>
          </w:p>
        </w:tc>
        <w:tc>
          <w:tcPr>
            <w:tcW w:type="dxa" w:w="2160"/>
          </w:tcPr>
          <w:p>
            <w:pPr>
              <w:jc w:val="center"/>
            </w:pPr>
            <w:r>
              <w:t>Almond Oil, Gum, Vitamin E</w:t>
            </w:r>
          </w:p>
        </w:tc>
        <w:tc>
          <w:tcPr>
            <w:tcW w:type="dxa" w:w="2160"/>
          </w:tcPr>
          <w:p>
            <w:pPr>
              <w:jc w:val="center"/>
            </w:pPr>
            <w:r>
              <w:t>Chemical Shift (ppm)</w:t>
            </w:r>
          </w:p>
        </w:tc>
        <w:tc>
          <w:tcPr>
            <w:tcW w:type="dxa" w:w="2160"/>
          </w:tcPr>
          <w:p>
            <w:pPr>
              <w:jc w:val="center"/>
            </w:pPr>
            <w:r>
              <w:t>12.0</w:t>
            </w:r>
          </w:p>
        </w:tc>
      </w:tr>
      <w:tr>
        <w:tc>
          <w:tcPr>
            <w:tcW w:type="dxa" w:w="2160"/>
          </w:tcPr>
          <w:p>
            <w:pPr>
              <w:jc w:val="center"/>
            </w:pPr>
            <w:r>
              <w:t>Gas Chromatograph GC-2010</w:t>
            </w:r>
          </w:p>
        </w:tc>
        <w:tc>
          <w:tcPr>
            <w:tcW w:type="dxa" w:w="2160"/>
          </w:tcPr>
          <w:p>
            <w:pPr>
              <w:jc w:val="center"/>
            </w:pPr>
            <w:r>
              <w:t>Jojoba Oil, Gum, Glycerin</w:t>
            </w:r>
          </w:p>
        </w:tc>
        <w:tc>
          <w:tcPr>
            <w:tcW w:type="dxa" w:w="2160"/>
          </w:tcPr>
          <w:p>
            <w:pPr>
              <w:jc w:val="center"/>
            </w:pPr>
            <w:r>
              <w:t>Concentration (ppm)</w:t>
            </w:r>
          </w:p>
        </w:tc>
        <w:tc>
          <w:tcPr>
            <w:tcW w:type="dxa" w:w="2160"/>
          </w:tcPr>
          <w:p>
            <w:pPr>
              <w:jc w:val="center"/>
            </w:pPr>
            <w:r>
              <w:t>245.0</w:t>
            </w:r>
          </w:p>
        </w:tc>
      </w:tr>
      <w:tr>
        <w:tc>
          <w:tcPr>
            <w:tcW w:type="dxa" w:w="2160"/>
          </w:tcPr>
          <w:p>
            <w:pPr>
              <w:jc w:val="center"/>
            </w:pPr>
            <w:r>
              <w:t>Titrator T-905</w:t>
            </w:r>
          </w:p>
        </w:tc>
        <w:tc>
          <w:tcPr>
            <w:tcW w:type="dxa" w:w="2160"/>
          </w:tcPr>
          <w:p>
            <w:pPr>
              <w:jc w:val="center"/>
            </w:pPr>
            <w:r>
              <w:t>Coconut Oil, Beeswax</w:t>
            </w:r>
          </w:p>
        </w:tc>
        <w:tc>
          <w:tcPr>
            <w:tcW w:type="dxa" w:w="2160"/>
          </w:tcPr>
          <w:p>
            <w:pPr>
              <w:jc w:val="center"/>
            </w:pPr>
            <w:r>
              <w:t>Molarity (M)</w:t>
            </w:r>
          </w:p>
        </w:tc>
        <w:tc>
          <w:tcPr>
            <w:tcW w:type="dxa" w:w="2160"/>
          </w:tcPr>
          <w:p>
            <w:pPr>
              <w:jc w:val="center"/>
            </w:pPr>
            <w:r>
              <w:t>0.005</w:t>
            </w:r>
          </w:p>
        </w:tc>
      </w:tr>
    </w:tbl>
    <w:p>
      <w:r>
        <w:t>Irrelevant Information: On an unrelated note, the weather during the experiment was overcast with a slight chance of rain, leading to unusual laboratory humidity levels.</w:t>
      </w:r>
    </w:p>
    <w:p>
      <w:r>
        <w:t>Secondary Results and Analysis</w:t>
      </w:r>
    </w:p>
    <w:p>
      <w:r>
        <w:t>Analysis using secondary samples (e.g., beeswax, cetyl alcohol) provided additional data points crucial for further understanding inter-molecular interactions among various constituents. The findings are summarized as follows:</w:t>
      </w:r>
    </w:p>
    <w:p>
      <w:r>
        <w:t>Coconut Oil, Beeswax: Using the Titrator T-905, a surprisingly low molarity indicates a reactive environment, possibly enhancing its emulsifying characteristics for applications in cosmetics.</w:t>
      </w:r>
    </w:p>
    <w:p>
      <w:r>
        <w:t>Almond Oil, Cetyl Alcohol: Evaluated for tribological attributes using the Four Ball FB-1000 tester. This revealed lubricating properties, pivotal in formulating products requiring a smooth, glide-like action.</w:t>
      </w:r>
    </w:p>
    <w:p>
      <w:r>
        <w:t>(Table 1.2: Tribological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Components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Four Ball FB-1000</w:t>
            </w:r>
          </w:p>
        </w:tc>
        <w:tc>
          <w:tcPr>
            <w:tcW w:type="dxa" w:w="2160"/>
          </w:tcPr>
          <w:p>
            <w:pPr>
              <w:jc w:val="center"/>
            </w:pPr>
            <w:r>
              <w:t>Almond Oil, Cetyl Alcohol</w:t>
            </w:r>
          </w:p>
        </w:tc>
        <w:tc>
          <w:tcPr>
            <w:tcW w:type="dxa" w:w="2160"/>
          </w:tcPr>
          <w:p>
            <w:pPr>
              <w:jc w:val="center"/>
            </w:pPr>
            <w:r>
              <w:t>Scar Diameter (mm)</w:t>
            </w:r>
          </w:p>
        </w:tc>
        <w:tc>
          <w:tcPr>
            <w:tcW w:type="dxa" w:w="2160"/>
          </w:tcPr>
          <w:p>
            <w:pPr>
              <w:jc w:val="center"/>
            </w:pPr>
            <w:r>
              <w:t>0.65</w:t>
            </w:r>
          </w:p>
        </w:tc>
      </w:tr>
      <w:tr>
        <w:tc>
          <w:tcPr>
            <w:tcW w:type="dxa" w:w="2160"/>
          </w:tcPr>
          <w:p>
            <w:pPr>
              <w:jc w:val="center"/>
            </w:pPr>
            <w:r>
              <w:t>Viscometer VS-300</w:t>
            </w:r>
          </w:p>
        </w:tc>
        <w:tc>
          <w:tcPr>
            <w:tcW w:type="dxa" w:w="2160"/>
          </w:tcPr>
          <w:p>
            <w:pPr>
              <w:jc w:val="center"/>
            </w:pPr>
            <w:r>
              <w:t>Almond Oil, Gum</w:t>
            </w:r>
          </w:p>
        </w:tc>
        <w:tc>
          <w:tcPr>
            <w:tcW w:type="dxa" w:w="2160"/>
          </w:tcPr>
          <w:p>
            <w:pPr>
              <w:jc w:val="center"/>
            </w:pPr>
            <w:r>
              <w:t>Viscosity (cP)</w:t>
            </w:r>
          </w:p>
        </w:tc>
        <w:tc>
          <w:tcPr>
            <w:tcW w:type="dxa" w:w="2160"/>
          </w:tcPr>
          <w:p>
            <w:pPr>
              <w:jc w:val="center"/>
            </w:pPr>
            <w:r>
              <w:t>7662.72</w:t>
            </w:r>
          </w:p>
        </w:tc>
      </w:tr>
      <w:tr>
        <w:tc>
          <w:tcPr>
            <w:tcW w:type="dxa" w:w="2160"/>
          </w:tcPr>
          <w:p>
            <w:pPr>
              <w:jc w:val="center"/>
            </w:pPr>
            <w:r>
              <w:t>Viscometer VS-300</w:t>
            </w:r>
          </w:p>
        </w:tc>
        <w:tc>
          <w:tcPr>
            <w:tcW w:type="dxa" w:w="2160"/>
          </w:tcPr>
          <w:p>
            <w:pPr>
              <w:jc w:val="center"/>
            </w:pPr>
            <w:r>
              <w:t>Jojoba Oil, Gum, Vitamin E</w:t>
            </w:r>
          </w:p>
        </w:tc>
        <w:tc>
          <w:tcPr>
            <w:tcW w:type="dxa" w:w="2160"/>
          </w:tcPr>
          <w:p>
            <w:pPr>
              <w:jc w:val="center"/>
            </w:pPr>
            <w:r>
              <w:t>Viscosity (cP)</w:t>
            </w:r>
          </w:p>
        </w:tc>
        <w:tc>
          <w:tcPr>
            <w:tcW w:type="dxa" w:w="2160"/>
          </w:tcPr>
          <w:p>
            <w:pPr>
              <w:jc w:val="center"/>
            </w:pPr>
            <w:r>
              <w:t>2119.1</w:t>
            </w:r>
          </w:p>
        </w:tc>
      </w:tr>
      <w:tr>
        <w:tc>
          <w:tcPr>
            <w:tcW w:type="dxa" w:w="2160"/>
          </w:tcPr>
          <w:p>
            <w:pPr>
              <w:jc w:val="center"/>
            </w:pPr>
            <w:r>
              <w:t>Viscometer VS-300</w:t>
            </w:r>
          </w:p>
        </w:tc>
        <w:tc>
          <w:tcPr>
            <w:tcW w:type="dxa" w:w="2160"/>
          </w:tcPr>
          <w:p>
            <w:pPr>
              <w:jc w:val="center"/>
            </w:pPr>
            <w:r>
              <w:t>Almond Oil, Cetyl Alcohol</w:t>
            </w:r>
          </w:p>
        </w:tc>
        <w:tc>
          <w:tcPr>
            <w:tcW w:type="dxa" w:w="2160"/>
          </w:tcPr>
          <w:p>
            <w:pPr>
              <w:jc w:val="center"/>
            </w:pPr>
            <w:r>
              <w:t>Viscosity (cP)</w:t>
            </w:r>
          </w:p>
        </w:tc>
        <w:tc>
          <w:tcPr>
            <w:tcW w:type="dxa" w:w="2160"/>
          </w:tcPr>
          <w:p>
            <w:pPr>
              <w:jc w:val="center"/>
            </w:pPr>
            <w:r>
              <w:t>7329.25</w:t>
            </w:r>
          </w:p>
        </w:tc>
      </w:tr>
    </w:tbl>
    <w:p>
      <w:r>
        <w:t>Irrelevant Detail: The lab technician noted that a misplaced pipette created quite a disturbance during the analysis phase, which was later rectified without affecting the results.</w:t>
      </w:r>
    </w:p>
    <w:p>
      <w:r>
        <w:t>Complex Descriptions and Observations</w:t>
      </w:r>
    </w:p>
    <w:p>
      <w:r>
        <w:t>Throughout the study, complexities in the systems were dissected meticulously. During the rheological and viscometric measurements, the almond oil demonstrated exceptional fluidity, which can be attributed to the polar nature of its molecules and their interaction with other compounds, such as gum and cetyl alcohol.</w:t>
      </w:r>
    </w:p>
    <w:p>
      <w:r>
        <w:t>The study of jojoba oil with additional components like beeswax allowed the exploration of alternative applications, especially with its noteworthy viscosity point, revealed through several viscometric trials. This is crucial for both industrial scaling processes and the development of consumer-facing products.</w:t>
      </w:r>
    </w:p>
    <w:p>
      <w:r>
        <w:t>Conclusion</w:t>
      </w:r>
    </w:p>
    <w:p>
      <w:r>
        <w:t>The intricacies of each sample's interaction were revealed, providing pivotal insights into their physicochemical properties. Each experiment contributed to a broader understanding of how these substances might be efficiently used across different industries. Future work should aim to explore the environmental impact of these mixtures and their long-term stability under various conditions.</w:t>
      </w:r>
    </w:p>
    <w:p>
      <w:r>
        <w:t>Irrelevant Note: While compiling this report, a birthday celebration in the lab led to an unexpected discovery of higher team morale correlating with the accuracy of the results.</w:t>
      </w:r>
    </w:p>
    <w:p>
      <w:r>
        <w:t>Thank you for reviewing this analysis. We anticipate that these findings will drive innovation and practical applications in various fields.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