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Mixtures Using Advanced Instrumentation</w:t>
      </w:r>
    </w:p>
    <w:p>
      <w:r>
        <w:t>Introduction</w:t>
      </w:r>
    </w:p>
    <w:p>
      <w:r>
        <w:t>This report documents the comprehensive analysis of different mixtures utilizing multiple state-of-the-art analytical techniques. The objective is to provide insights into the physical and chemical properties of these mixtures. The study involved the use of FTIR spectroscopy, gas and liquid chromatography, along with other sophisticated equipment.</w:t>
      </w:r>
    </w:p>
    <w:p>
      <w:r>
        <w:t>Materials and Methods</w:t>
      </w:r>
    </w:p>
    <w:p>
      <w:r>
        <w:t>Equipment and Methodology</w:t>
      </w:r>
    </w:p>
    <w:p>
      <w:r>
        <w:t>Observation:Fourier Transform Infrared (FTIR) spectroscopy was utilized to assess the specific vibrational modes of the sample, focusing on the functional groups present.</w:t>
      </w:r>
    </w:p>
    <w:p>
      <w:r>
        <w:t>Gas Chromatograph (GC-2010)</w:t>
      </w:r>
    </w:p>
    <w:p>
      <w:r>
        <w:t>Observation:An advanced separation technique that allowed for the quantification of volatile components, specifically under controlled thermal conditions.</w:t>
      </w:r>
    </w:p>
    <w:p>
      <w:r>
        <w:t>Liquid Chromatograph (LC-400)</w:t>
      </w:r>
    </w:p>
    <w:p>
      <w:r>
        <w:t>Observation:High-resolution chromatography providing essential information on the polar components of the mixtures.</w:t>
      </w:r>
    </w:p>
    <w:p>
      <w:r>
        <w:t>pH Meter (PH-700)</w:t>
      </w:r>
    </w:p>
    <w:p>
      <w:r>
        <w:t>Observation:Precise pH measurements determining the acidity or basicity of the sample with high accuracy.</w:t>
      </w:r>
    </w:p>
    <w:p>
      <w:r>
        <w:t>PCR Machine (PCR-96)</w:t>
      </w:r>
    </w:p>
    <w:p>
      <w:r>
        <w:t>Observation:PCR used here indicated the specific concentration requirements for optimal reaction conditions, even if not typically employed for chemical mixtures.</w:t>
      </w:r>
    </w:p>
    <w:p>
      <w:r>
        <w:t>HPLC System (HPLC-9000)</w:t>
      </w:r>
    </w:p>
    <w:p>
      <w:r>
        <w:t>Observation:High Performance Liquid Chromatography enable precise separation and quantification of components.</w:t>
      </w:r>
    </w:p>
    <w:p>
      <w:r>
        <w:t>Viscometer (VS-300)</w:t>
      </w:r>
    </w:p>
    <w:p>
      <w:r>
        <w:t>Irrelevant Observations</w:t>
      </w:r>
    </w:p>
    <w:p>
      <w:r>
        <w:t>During the experiment, various unrelated observations were noted, such as the ambient room temperature fluctuations, which although irrelevant to the results, may influence future experimental conditions.</w:t>
      </w:r>
    </w:p>
    <w:p>
      <w:r>
        <w:t>Results and Discussion</w:t>
      </w:r>
    </w:p>
    <w:p>
      <w:r>
        <w:t>Analytical Measurements and Observations</w:t>
      </w:r>
    </w:p>
    <w:p>
      <w:r>
        <w:t>Table 1: Spectroscopic and Chromatographic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FTIR Spectrometer</w:t>
            </w:r>
          </w:p>
        </w:tc>
        <w:tc>
          <w:tcPr>
            <w:tcW w:type="dxa" w:w="2160"/>
          </w:tcPr>
          <w:p>
            <w:pPr>
              <w:jc w:val="center"/>
            </w:pPr>
            <w:r>
              <w:t>Coconut Oil, Glycerin</w:t>
            </w:r>
          </w:p>
        </w:tc>
        <w:tc>
          <w:tcPr>
            <w:tcW w:type="dxa" w:w="2160"/>
          </w:tcPr>
          <w:p>
            <w:pPr>
              <w:jc w:val="center"/>
            </w:pPr>
            <w:r>
              <w:t>3011.0</w:t>
            </w:r>
          </w:p>
        </w:tc>
        <w:tc>
          <w:tcPr>
            <w:tcW w:type="dxa" w:w="2160"/>
          </w:tcPr>
          <w:p>
            <w:pPr>
              <w:jc w:val="center"/>
            </w:pPr>
            <w:r>
              <w:t>1/cm</w:t>
            </w:r>
          </w:p>
        </w:tc>
      </w:tr>
      <w:tr>
        <w:tc>
          <w:tcPr>
            <w:tcW w:type="dxa" w:w="2160"/>
          </w:tcPr>
          <w:p>
            <w:pPr>
              <w:jc w:val="center"/>
            </w:pPr>
            <w:r>
              <w:t>Gas Chromatograph</w:t>
            </w:r>
          </w:p>
        </w:tc>
        <w:tc>
          <w:tcPr>
            <w:tcW w:type="dxa" w:w="2160"/>
          </w:tcPr>
          <w:p>
            <w:pPr>
              <w:jc w:val="center"/>
            </w:pPr>
            <w:r>
              <w:t>Coconut Oil, Beeswax, Glycerin</w:t>
            </w:r>
          </w:p>
        </w:tc>
        <w:tc>
          <w:tcPr>
            <w:tcW w:type="dxa" w:w="2160"/>
          </w:tcPr>
          <w:p>
            <w:pPr>
              <w:jc w:val="center"/>
            </w:pPr>
            <w:r>
              <w:t>78.0</w:t>
            </w:r>
          </w:p>
        </w:tc>
        <w:tc>
          <w:tcPr>
            <w:tcW w:type="dxa" w:w="2160"/>
          </w:tcPr>
          <w:p>
            <w:pPr>
              <w:jc w:val="center"/>
            </w:pPr>
            <w:r>
              <w:t>ppm</w:t>
            </w:r>
          </w:p>
        </w:tc>
      </w:tr>
      <w:tr>
        <w:tc>
          <w:tcPr>
            <w:tcW w:type="dxa" w:w="2160"/>
          </w:tcPr>
          <w:p>
            <w:pPr>
              <w:jc w:val="center"/>
            </w:pPr>
            <w:r>
              <w:t>Liquid Chromatograph</w:t>
            </w:r>
          </w:p>
        </w:tc>
        <w:tc>
          <w:tcPr>
            <w:tcW w:type="dxa" w:w="2160"/>
          </w:tcPr>
          <w:p>
            <w:pPr>
              <w:jc w:val="center"/>
            </w:pPr>
            <w:r>
              <w:t>Jojoba Oil, Vitamin E</w:t>
            </w:r>
          </w:p>
        </w:tc>
        <w:tc>
          <w:tcPr>
            <w:tcW w:type="dxa" w:w="2160"/>
          </w:tcPr>
          <w:p>
            <w:pPr>
              <w:jc w:val="center"/>
            </w:pPr>
            <w:r>
              <w:t>23.5</w:t>
            </w:r>
          </w:p>
        </w:tc>
        <w:tc>
          <w:tcPr>
            <w:tcW w:type="dxa" w:w="2160"/>
          </w:tcPr>
          <w:p>
            <w:pPr>
              <w:jc w:val="center"/>
            </w:pPr>
            <w:r>
              <w:t>μg/mL</w:t>
            </w:r>
          </w:p>
        </w:tc>
      </w:tr>
      <w:tr>
        <w:tc>
          <w:tcPr>
            <w:tcW w:type="dxa" w:w="2160"/>
          </w:tcPr>
          <w:p>
            <w:pPr>
              <w:jc w:val="center"/>
            </w:pPr>
            <w:r>
              <w:t>pH Meter</w:t>
            </w:r>
          </w:p>
        </w:tc>
        <w:tc>
          <w:tcPr>
            <w:tcW w:type="dxa" w:w="2160"/>
          </w:tcPr>
          <w:p>
            <w:pPr>
              <w:jc w:val="center"/>
            </w:pPr>
            <w:r>
              <w:t>Almond Oil, Cetyl Alcohol, Glycerin</w:t>
            </w:r>
          </w:p>
        </w:tc>
        <w:tc>
          <w:tcPr>
            <w:tcW w:type="dxa" w:w="2160"/>
          </w:tcPr>
          <w:p>
            <w:pPr>
              <w:jc w:val="center"/>
            </w:pPr>
            <w:r>
              <w:t>8.0</w:t>
            </w:r>
          </w:p>
        </w:tc>
        <w:tc>
          <w:tcPr>
            <w:tcW w:type="dxa" w:w="2160"/>
          </w:tcPr>
          <w:p>
            <w:pPr>
              <w:jc w:val="center"/>
            </w:pPr>
            <w:r>
              <w:t>pH</w:t>
            </w:r>
          </w:p>
        </w:tc>
      </w:tr>
      <w:tr>
        <w:tc>
          <w:tcPr>
            <w:tcW w:type="dxa" w:w="2160"/>
          </w:tcPr>
          <w:p>
            <w:pPr>
              <w:jc w:val="center"/>
            </w:pPr>
            <w:r>
              <w:t>PCR Machine</w:t>
            </w:r>
          </w:p>
        </w:tc>
        <w:tc>
          <w:tcPr>
            <w:tcW w:type="dxa" w:w="2160"/>
          </w:tcPr>
          <w:p>
            <w:pPr>
              <w:jc w:val="center"/>
            </w:pPr>
            <w:r>
              <w:t>Almond Oil, Cetyl Alcohol, Vitamin E</w:t>
            </w:r>
          </w:p>
        </w:tc>
        <w:tc>
          <w:tcPr>
            <w:tcW w:type="dxa" w:w="2160"/>
          </w:tcPr>
          <w:p>
            <w:pPr>
              <w:jc w:val="center"/>
            </w:pPr>
            <w:r>
              <w:t>32.0</w:t>
            </w:r>
          </w:p>
        </w:tc>
        <w:tc>
          <w:tcPr>
            <w:tcW w:type="dxa" w:w="2160"/>
          </w:tcPr>
          <w:p>
            <w:pPr>
              <w:jc w:val="center"/>
            </w:pPr>
            <w:r>
              <w:t>Ct</w:t>
            </w:r>
          </w:p>
        </w:tc>
      </w:tr>
      <w:tr>
        <w:tc>
          <w:tcPr>
            <w:tcW w:type="dxa" w:w="2160"/>
          </w:tcPr>
          <w:p>
            <w:pPr>
              <w:jc w:val="center"/>
            </w:pPr>
            <w:r>
              <w:t>HPLC System</w:t>
            </w:r>
          </w:p>
        </w:tc>
        <w:tc>
          <w:tcPr>
            <w:tcW w:type="dxa" w:w="2160"/>
          </w:tcPr>
          <w:p>
            <w:pPr>
              <w:jc w:val="center"/>
            </w:pPr>
            <w:r>
              <w:t>Coconut Oil, Cetyl Alcohol, Glycerin</w:t>
            </w:r>
          </w:p>
        </w:tc>
        <w:tc>
          <w:tcPr>
            <w:tcW w:type="dxa" w:w="2160"/>
          </w:tcPr>
          <w:p>
            <w:pPr>
              <w:jc w:val="center"/>
            </w:pPr>
            <w:r>
              <w:t>450.0</w:t>
            </w:r>
          </w:p>
        </w:tc>
        <w:tc>
          <w:tcPr>
            <w:tcW w:type="dxa" w:w="2160"/>
          </w:tcPr>
          <w:p>
            <w:pPr>
              <w:jc w:val="center"/>
            </w:pPr>
            <w:r>
              <w:t>mg/L</w:t>
            </w:r>
          </w:p>
        </w:tc>
      </w:tr>
    </w:tbl>
    <w:p>
      <w:r>
        <w:t>Discussion:The FTIR results revealed characteristic peak intensities at 3011 1/cm indicating the presence of unsaturated hydrocarbons typically associated with coconut oil. Gas chromatographic results demonstrated the mixture's overall volatile organics concentration, a relevant datum for product formulation standards. HPLC results matched expected concentrations for the given constituents. Notably, the pH levels remained within neutral bounds, indicating stability conducive for personal care products.</w:t>
      </w:r>
    </w:p>
    <w:p>
      <w:r>
        <w:t>Table 2: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Composition</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Viscometer</w:t>
            </w:r>
          </w:p>
        </w:tc>
        <w:tc>
          <w:tcPr>
            <w:tcW w:type="dxa" w:w="2160"/>
          </w:tcPr>
          <w:p>
            <w:pPr>
              <w:jc w:val="center"/>
            </w:pPr>
            <w:r>
              <w:t>Almond Oil, Beeswax, Vitamin E</w:t>
            </w:r>
          </w:p>
        </w:tc>
        <w:tc>
          <w:tcPr>
            <w:tcW w:type="dxa" w:w="2160"/>
          </w:tcPr>
          <w:p>
            <w:pPr>
              <w:jc w:val="center"/>
            </w:pPr>
            <w:r>
              <w:t>6980.15</w:t>
            </w:r>
          </w:p>
        </w:tc>
        <w:tc>
          <w:tcPr>
            <w:tcW w:type="dxa" w:w="2160"/>
          </w:tcPr>
          <w:p>
            <w:pPr>
              <w:jc w:val="center"/>
            </w:pPr>
            <w:r>
              <w:t>cP</w:t>
            </w:r>
          </w:p>
        </w:tc>
      </w:tr>
      <w:tr>
        <w:tc>
          <w:tcPr>
            <w:tcW w:type="dxa" w:w="2160"/>
          </w:tcPr>
          <w:p>
            <w:pPr>
              <w:jc w:val="center"/>
            </w:pPr>
            <w:r>
              <w:t>Viscometer</w:t>
            </w:r>
          </w:p>
        </w:tc>
        <w:tc>
          <w:tcPr>
            <w:tcW w:type="dxa" w:w="2160"/>
          </w:tcPr>
          <w:p>
            <w:pPr>
              <w:jc w:val="center"/>
            </w:pPr>
            <w:r>
              <w:t>Almond Oil, Gum, Glycerin</w:t>
            </w:r>
          </w:p>
        </w:tc>
        <w:tc>
          <w:tcPr>
            <w:tcW w:type="dxa" w:w="2160"/>
          </w:tcPr>
          <w:p>
            <w:pPr>
              <w:jc w:val="center"/>
            </w:pPr>
            <w:r>
              <w:t>7801.49</w:t>
            </w:r>
          </w:p>
        </w:tc>
        <w:tc>
          <w:tcPr>
            <w:tcW w:type="dxa" w:w="2160"/>
          </w:tcPr>
          <w:p>
            <w:pPr>
              <w:jc w:val="center"/>
            </w:pPr>
            <w:r>
              <w:t>cP</w:t>
            </w:r>
          </w:p>
        </w:tc>
      </w:tr>
      <w:tr>
        <w:tc>
          <w:tcPr>
            <w:tcW w:type="dxa" w:w="2160"/>
          </w:tcPr>
          <w:p>
            <w:pPr>
              <w:jc w:val="center"/>
            </w:pPr>
            <w:r>
              <w:t>Viscometer</w:t>
            </w:r>
          </w:p>
        </w:tc>
        <w:tc>
          <w:tcPr>
            <w:tcW w:type="dxa" w:w="2160"/>
          </w:tcPr>
          <w:p>
            <w:pPr>
              <w:jc w:val="center"/>
            </w:pPr>
            <w:r>
              <w:t>Jojoba Oil, Gum</w:t>
            </w:r>
          </w:p>
        </w:tc>
        <w:tc>
          <w:tcPr>
            <w:tcW w:type="dxa" w:w="2160"/>
          </w:tcPr>
          <w:p>
            <w:pPr>
              <w:jc w:val="center"/>
            </w:pPr>
            <w:r>
              <w:t>1958.46</w:t>
            </w:r>
          </w:p>
        </w:tc>
        <w:tc>
          <w:tcPr>
            <w:tcW w:type="dxa" w:w="2160"/>
          </w:tcPr>
          <w:p>
            <w:pPr>
              <w:jc w:val="center"/>
            </w:pPr>
            <w:r>
              <w:t>cP</w:t>
            </w:r>
          </w:p>
        </w:tc>
      </w:tr>
    </w:tbl>
    <w:p>
      <w:r>
        <w:t>Discussion:High viscosity readings were notable in Almond Oil mixtures, contributed by the presence of Beeswax and Gum. Such viscosities indicate potential uses in thick cream formulations. The lower viscosity of the Jojoba Oil mixture makes it suitable for lighter applications.</w:t>
      </w:r>
    </w:p>
    <w:p>
      <w:r>
        <w:t>Irrelevant Data Incorporation</w:t>
      </w:r>
    </w:p>
    <w:p>
      <w:r>
        <w:t>While measuring viscosities, it was observed that the viscosity of water at room temperature also accounted for anomalous instrument variations, with no impact on the final results.</w:t>
      </w:r>
    </w:p>
    <w:p>
      <w:r>
        <w:t>Conclusions</w:t>
      </w:r>
    </w:p>
    <w:p>
      <w:r>
        <w:t>The successful application of various analytical techniques facilitated a thorough characterization of the sample mixtures. Distinct physical and chemical properties were identified, affirming their suitability for targeted applications. Potential formulation optimizations were also elucidated based on the pH and viscosity observations.</w:t>
      </w:r>
    </w:p>
    <w:p>
      <w:r>
        <w:t>Future Work</w:t>
      </w:r>
    </w:p>
    <w:p>
      <w:r>
        <w:t>Further investigations will focus on exploring thermal degradation properties under sustained temperatures for comprehensive product development studies.</w:t>
      </w:r>
    </w:p>
    <w:p>
      <w:r>
        <w:t>Appendix</w:t>
      </w:r>
    </w:p>
    <w:p>
      <w:r>
        <w:t>Additional tables containing equipment calibration records and maintenance logs are not included in this summary report but are 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