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Oil-Based Mixtures</w:t>
      </w:r>
    </w:p>
    <w:p>
      <w:r>
        <w:t>Report ID:Report_491</w:t>
      </w:r>
    </w:p>
    <w:p>
      <w:r>
        <w:t>Introduction</w:t>
      </w:r>
    </w:p>
    <w:p>
      <w:r>
        <w:t>The analysis of oil-based mixtures involves various techniques to assess the physical, chemical, and thermal properties. This report details the evaluation of mixtures containing Jojoba Oil, Coconut Oil, and Almond Oil, combined with secondary ingredients such as Beeswax, Gum, Cetyl Alcohol, Glycerin, and Vitamin E. Each mixture underwent a series of tests using advanced laboratory instruments.</w:t>
      </w:r>
    </w:p>
    <w:p>
      <w:r>
        <w:t>Experimental Methods and Observations</w:t>
      </w:r>
    </w:p>
    <w:p>
      <w:r>
        <w:t>1. Liquid Chromatography</w:t>
      </w:r>
    </w:p>
    <w:p>
      <w:r>
        <w:t>Instrument:Liquid Chromatograph LC-400Mixture:Jojoba Oil, Gum, Glycerin-Observations:The chromatogram displayed a series of peaks indicating the presence of various glycerides and unsaturated hydrocarbons.</w:t>
        <w:br/>
        <w:t>-Measurement:153.67 ug/mL concentration of Glycerin observed.</w:t>
      </w:r>
    </w:p>
    <w:p>
      <w:r>
        <w:t>2. Nuclear Magnetic Resonance</w:t>
      </w:r>
    </w:p>
    <w:p>
      <w:r>
        <w:t>Instrument:NMR Spectrometer NMR-500Mixture:Coconut Oil, Beeswax, Glycerin-Observations:The NMR spectrum revealed distinct shifts corresponding to methylene and methine protons.</w:t>
        <w:br/>
        <w:t>-Measurement:10.5 ppm indicative of Glycerin's signature chemical environment.</w:t>
      </w:r>
    </w:p>
    <w:p>
      <w:r>
        <w:t>3. Thermal Analysis</w:t>
      </w:r>
    </w:p>
    <w:p>
      <w:r>
        <w:t>Instrument:Thermocycler TC-5000Mixture:Jojoba Oil, Cetyl Alcohol-Observations:Phase transitions observed at specific thermal points.-Measurement:Melting point determined to be 63°C.</w:t>
      </w:r>
    </w:p>
    <w:p>
      <w:r>
        <w:t>Results</w:t>
      </w:r>
    </w:p>
    <w:p>
      <w:r>
        <w:t>Physical and Chemical Properties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Mixture</w:t>
            </w:r>
          </w:p>
        </w:tc>
        <w:tc>
          <w:tcPr>
            <w:tcW w:type="dxa" w:w="1728"/>
          </w:tcPr>
          <w:p>
            <w:pPr>
              <w:jc w:val="center"/>
            </w:pPr>
            <w:r>
              <w:rPr>
                <w:b/>
              </w:rPr>
              <w:t>Key Component</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Liquid Chromatograph LC-400</w:t>
            </w:r>
          </w:p>
        </w:tc>
        <w:tc>
          <w:tcPr>
            <w:tcW w:type="dxa" w:w="1728"/>
          </w:tcPr>
          <w:p>
            <w:pPr>
              <w:jc w:val="center"/>
            </w:pPr>
            <w:r>
              <w:t>Jojoba Oil, Gum, Glycerin</w:t>
            </w:r>
          </w:p>
        </w:tc>
        <w:tc>
          <w:tcPr>
            <w:tcW w:type="dxa" w:w="1728"/>
          </w:tcPr>
          <w:p>
            <w:pPr>
              <w:jc w:val="center"/>
            </w:pPr>
            <w:r>
              <w:t>Glycerin</w:t>
            </w:r>
          </w:p>
        </w:tc>
        <w:tc>
          <w:tcPr>
            <w:tcW w:type="dxa" w:w="1728"/>
          </w:tcPr>
          <w:p>
            <w:pPr>
              <w:jc w:val="center"/>
            </w:pPr>
            <w:r>
              <w:t>153.67</w:t>
            </w:r>
          </w:p>
        </w:tc>
        <w:tc>
          <w:tcPr>
            <w:tcW w:type="dxa" w:w="1728"/>
          </w:tcPr>
          <w:p>
            <w:pPr>
              <w:jc w:val="center"/>
            </w:pPr>
            <w:r>
              <w:t>ug/mL</w:t>
            </w:r>
          </w:p>
        </w:tc>
      </w:tr>
      <w:tr>
        <w:tc>
          <w:tcPr>
            <w:tcW w:type="dxa" w:w="1728"/>
          </w:tcPr>
          <w:p>
            <w:pPr>
              <w:jc w:val="center"/>
            </w:pPr>
            <w:r>
              <w:t>NMR Spectrometer NMR-500</w:t>
            </w:r>
          </w:p>
        </w:tc>
        <w:tc>
          <w:tcPr>
            <w:tcW w:type="dxa" w:w="1728"/>
          </w:tcPr>
          <w:p>
            <w:pPr>
              <w:jc w:val="center"/>
            </w:pPr>
            <w:r>
              <w:t>Coconut Oil, Beeswax, Glycerin</w:t>
            </w:r>
          </w:p>
        </w:tc>
        <w:tc>
          <w:tcPr>
            <w:tcW w:type="dxa" w:w="1728"/>
          </w:tcPr>
          <w:p>
            <w:pPr>
              <w:jc w:val="center"/>
            </w:pPr>
            <w:r>
              <w:t>Glycerin</w:t>
            </w:r>
          </w:p>
        </w:tc>
        <w:tc>
          <w:tcPr>
            <w:tcW w:type="dxa" w:w="1728"/>
          </w:tcPr>
          <w:p>
            <w:pPr>
              <w:jc w:val="center"/>
            </w:pPr>
            <w:r>
              <w:t>10.5</w:t>
            </w:r>
          </w:p>
        </w:tc>
        <w:tc>
          <w:tcPr>
            <w:tcW w:type="dxa" w:w="1728"/>
          </w:tcPr>
          <w:p>
            <w:pPr>
              <w:jc w:val="center"/>
            </w:pPr>
            <w:r>
              <w:t>ppm</w:t>
            </w:r>
          </w:p>
        </w:tc>
      </w:tr>
      <w:tr>
        <w:tc>
          <w:tcPr>
            <w:tcW w:type="dxa" w:w="1728"/>
          </w:tcPr>
          <w:p>
            <w:pPr>
              <w:jc w:val="center"/>
            </w:pPr>
            <w:r>
              <w:t>Thermocycler TC-5000</w:t>
            </w:r>
          </w:p>
        </w:tc>
        <w:tc>
          <w:tcPr>
            <w:tcW w:type="dxa" w:w="1728"/>
          </w:tcPr>
          <w:p>
            <w:pPr>
              <w:jc w:val="center"/>
            </w:pPr>
            <w:r>
              <w:t>Jojoba Oil, Cetyl Alcohol</w:t>
            </w:r>
          </w:p>
        </w:tc>
        <w:tc>
          <w:tcPr>
            <w:tcW w:type="dxa" w:w="1728"/>
          </w:tcPr>
          <w:p>
            <w:pPr>
              <w:jc w:val="center"/>
            </w:pPr>
            <w:r>
              <w:t>nan</w:t>
            </w:r>
          </w:p>
        </w:tc>
        <w:tc>
          <w:tcPr>
            <w:tcW w:type="dxa" w:w="1728"/>
          </w:tcPr>
          <w:p>
            <w:pPr>
              <w:jc w:val="center"/>
            </w:pPr>
            <w:r>
              <w:t>63.0</w:t>
            </w:r>
          </w:p>
        </w:tc>
        <w:tc>
          <w:tcPr>
            <w:tcW w:type="dxa" w:w="1728"/>
          </w:tcPr>
          <w:p>
            <w:pPr>
              <w:jc w:val="center"/>
            </w:pPr>
            <w:r>
              <w:t>°C</w:t>
            </w:r>
          </w:p>
        </w:tc>
      </w:tr>
      <w:tr>
        <w:tc>
          <w:tcPr>
            <w:tcW w:type="dxa" w:w="1728"/>
          </w:tcPr>
          <w:p>
            <w:pPr>
              <w:jc w:val="center"/>
            </w:pPr>
            <w:r>
              <w:t>Conductivity Meter CM-215</w:t>
            </w:r>
          </w:p>
        </w:tc>
        <w:tc>
          <w:tcPr>
            <w:tcW w:type="dxa" w:w="1728"/>
          </w:tcPr>
          <w:p>
            <w:pPr>
              <w:jc w:val="center"/>
            </w:pPr>
            <w:r>
              <w:t>Almond Oil, Cetyl Alcohol</w:t>
            </w:r>
          </w:p>
        </w:tc>
        <w:tc>
          <w:tcPr>
            <w:tcW w:type="dxa" w:w="1728"/>
          </w:tcPr>
          <w:p>
            <w:pPr>
              <w:jc w:val="center"/>
            </w:pPr>
            <w:r>
              <w:t>nan</w:t>
            </w:r>
          </w:p>
        </w:tc>
        <w:tc>
          <w:tcPr>
            <w:tcW w:type="dxa" w:w="1728"/>
          </w:tcPr>
          <w:p>
            <w:pPr>
              <w:jc w:val="center"/>
            </w:pPr>
            <w:r>
              <w:t>890.0</w:t>
            </w:r>
          </w:p>
        </w:tc>
        <w:tc>
          <w:tcPr>
            <w:tcW w:type="dxa" w:w="1728"/>
          </w:tcPr>
          <w:p>
            <w:pPr>
              <w:jc w:val="center"/>
            </w:pPr>
            <w:r>
              <w:t>uS/cm</w:t>
            </w:r>
          </w:p>
        </w:tc>
      </w:tr>
    </w:tbl>
    <w:p>
      <w:r>
        <w:t>Mechanical and Physical Tests</w:t>
      </w:r>
    </w:p>
    <w:p>
      <w:r>
        <w:t>Note:Some unexpected text here about laboratory standards and the influence of irrelevant conditions.</w:t>
      </w:r>
    </w:p>
    <w:p>
      <w:r>
        <w:t>Friction Assessment</w:t>
      </w:r>
    </w:p>
    <w:p>
      <w:r>
        <w:t>Instrument:Four Ball FB-1000Mixture:Jojoba Oil, Gum, Glycerin-Evaluation:Estimation of wear scar diameter was crucial.-Result:0.589 mm wear scar, aligned with potential lubricant properties.</w:t>
      </w:r>
    </w:p>
    <w:p>
      <w:r>
        <w:t>Viscosity Measurement</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Mixture</w:t>
            </w:r>
          </w:p>
        </w:tc>
        <w:tc>
          <w:tcPr>
            <w:tcW w:type="dxa" w:w="1728"/>
          </w:tcPr>
          <w:p>
            <w:pPr>
              <w:jc w:val="center"/>
            </w:pPr>
            <w:r>
              <w:rPr>
                <w:b/>
              </w:rPr>
              <w:t>Key Component</w:t>
            </w:r>
          </w:p>
        </w:tc>
        <w:tc>
          <w:tcPr>
            <w:tcW w:type="dxa" w:w="1728"/>
          </w:tcPr>
          <w:p>
            <w:pPr>
              <w:jc w:val="center"/>
            </w:pPr>
            <w:r>
              <w:rPr>
                <w:b/>
              </w:rPr>
              <w:t>Viscosity</w:t>
            </w:r>
          </w:p>
        </w:tc>
        <w:tc>
          <w:tcPr>
            <w:tcW w:type="dxa" w:w="1728"/>
          </w:tcPr>
          <w:p>
            <w:pPr>
              <w:jc w:val="center"/>
            </w:pPr>
            <w:r>
              <w:rPr>
                <w:b/>
              </w:rPr>
              <w:t>Unit</w:t>
            </w:r>
          </w:p>
        </w:tc>
      </w:tr>
      <w:tr>
        <w:tc>
          <w:tcPr>
            <w:tcW w:type="dxa" w:w="1728"/>
          </w:tcPr>
          <w:p>
            <w:pPr>
              <w:jc w:val="center"/>
            </w:pPr>
            <w:r>
              <w:t>Viscometer VS-300</w:t>
            </w:r>
          </w:p>
        </w:tc>
        <w:tc>
          <w:tcPr>
            <w:tcW w:type="dxa" w:w="1728"/>
          </w:tcPr>
          <w:p>
            <w:pPr>
              <w:jc w:val="center"/>
            </w:pPr>
            <w:r>
              <w:t>Almond Oil, Vitamin E</w:t>
            </w:r>
          </w:p>
        </w:tc>
        <w:tc>
          <w:tcPr>
            <w:tcW w:type="dxa" w:w="1728"/>
          </w:tcPr>
          <w:p>
            <w:pPr>
              <w:jc w:val="center"/>
            </w:pPr>
            <w:r>
              <w:t>nan</w:t>
            </w:r>
          </w:p>
        </w:tc>
        <w:tc>
          <w:tcPr>
            <w:tcW w:type="dxa" w:w="1728"/>
          </w:tcPr>
          <w:p>
            <w:pPr>
              <w:jc w:val="center"/>
            </w:pPr>
            <w:r>
              <w:t>7487.29</w:t>
            </w:r>
          </w:p>
        </w:tc>
        <w:tc>
          <w:tcPr>
            <w:tcW w:type="dxa" w:w="1728"/>
          </w:tcPr>
          <w:p>
            <w:pPr>
              <w:jc w:val="center"/>
            </w:pPr>
            <w:r>
              <w:t>cP</w:t>
            </w:r>
          </w:p>
        </w:tc>
      </w:tr>
      <w:tr>
        <w:tc>
          <w:tcPr>
            <w:tcW w:type="dxa" w:w="1728"/>
          </w:tcPr>
          <w:p>
            <w:pPr>
              <w:jc w:val="center"/>
            </w:pPr>
            <w:r>
              <w:t>Viscometer VS-300</w:t>
            </w:r>
          </w:p>
        </w:tc>
        <w:tc>
          <w:tcPr>
            <w:tcW w:type="dxa" w:w="1728"/>
          </w:tcPr>
          <w:p>
            <w:pPr>
              <w:jc w:val="center"/>
            </w:pPr>
            <w:r>
              <w:t>Jojoba Oil, Beeswax, Vitamin E</w:t>
            </w:r>
          </w:p>
        </w:tc>
        <w:tc>
          <w:tcPr>
            <w:tcW w:type="dxa" w:w="1728"/>
          </w:tcPr>
          <w:p>
            <w:pPr>
              <w:jc w:val="center"/>
            </w:pPr>
            <w:r>
              <w:t>nan</w:t>
            </w:r>
          </w:p>
        </w:tc>
        <w:tc>
          <w:tcPr>
            <w:tcW w:type="dxa" w:w="1728"/>
          </w:tcPr>
          <w:p>
            <w:pPr>
              <w:jc w:val="center"/>
            </w:pPr>
            <w:r>
              <w:t>3139.61</w:t>
            </w:r>
          </w:p>
        </w:tc>
        <w:tc>
          <w:tcPr>
            <w:tcW w:type="dxa" w:w="1728"/>
          </w:tcPr>
          <w:p>
            <w:pPr>
              <w:jc w:val="center"/>
            </w:pPr>
            <w:r>
              <w:t>cP</w:t>
            </w:r>
          </w:p>
        </w:tc>
      </w:tr>
      <w:tr>
        <w:tc>
          <w:tcPr>
            <w:tcW w:type="dxa" w:w="1728"/>
          </w:tcPr>
          <w:p>
            <w:pPr>
              <w:jc w:val="center"/>
            </w:pPr>
            <w:r>
              <w:t>Viscometer VS-300</w:t>
            </w:r>
          </w:p>
        </w:tc>
        <w:tc>
          <w:tcPr>
            <w:tcW w:type="dxa" w:w="1728"/>
          </w:tcPr>
          <w:p>
            <w:pPr>
              <w:jc w:val="center"/>
            </w:pPr>
            <w:r>
              <w:t>Coconut Oil, Gum, Vitamin E</w:t>
            </w:r>
          </w:p>
        </w:tc>
        <w:tc>
          <w:tcPr>
            <w:tcW w:type="dxa" w:w="1728"/>
          </w:tcPr>
          <w:p>
            <w:pPr>
              <w:jc w:val="center"/>
            </w:pPr>
            <w:r>
              <w:t>nan</w:t>
            </w:r>
          </w:p>
        </w:tc>
        <w:tc>
          <w:tcPr>
            <w:tcW w:type="dxa" w:w="1728"/>
          </w:tcPr>
          <w:p>
            <w:pPr>
              <w:jc w:val="center"/>
            </w:pPr>
            <w:r>
              <w:t>5057.66</w:t>
            </w:r>
          </w:p>
        </w:tc>
        <w:tc>
          <w:tcPr>
            <w:tcW w:type="dxa" w:w="1728"/>
          </w:tcPr>
          <w:p>
            <w:pPr>
              <w:jc w:val="center"/>
            </w:pPr>
            <w:r>
              <w:t>cP</w:t>
            </w:r>
          </w:p>
        </w:tc>
      </w:tr>
    </w:tbl>
    <w:p>
      <w:r>
        <w:t>Random Note:External discussions about equipment logistics intermittently interrupted the viscosity measurements.</w:t>
      </w:r>
    </w:p>
    <w:p>
      <w:r>
        <w:t>Centrifugal Force</w:t>
      </w:r>
    </w:p>
    <w:p>
      <w:r>
        <w:t>Instrument:Centrifuge X100Mixture:Coconut Oil, Beeswax, Glycerin-RPM:Achieved a rotational speed of 12000 RPM, which influenced the phase separation efficiency dramatically.</w:t>
      </w:r>
    </w:p>
    <w:p>
      <w:r>
        <w:t>Titration</w:t>
      </w:r>
    </w:p>
    <w:p>
      <w:r>
        <w:t>Instrument:Titrator T-905Mixture:Jojoba Oil, Cetyl Alcohol-Concentration:0.450 M, indicating the amount of acids present in the solution.</w:t>
      </w:r>
    </w:p>
    <w:p>
      <w:r>
        <w:t>Conclusion</w:t>
      </w:r>
    </w:p>
    <w:p>
      <w:r>
        <w:t>This report elucidates intricate details of the chemical compositions and physical properties of various oil-based mixtures. Each test provided essential quantitative data. Moreover, procedural complexities and sporadic interruptions were noted but did not impede the overall outcomes. These findings could inform further developments in cosmetic formulations and industrial applications.</w:t>
      </w:r>
    </w:p>
    <w:p>
      <w:r>
        <w:t>Miscellaneous Note:Unrelated considerations about lab coats and pipettes were inadvertently noted during trials, emphasizing the importance of maintaining focus in experimental settings.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