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Mixed Ingredient Analysis - Report_492</w:t>
      </w:r>
    </w:p>
    <w:p>
      <w:r>
        <w:t>Date:[Insert Date]Lab Technician:[Insert Name]</w:t>
      </w:r>
    </w:p>
    <w:p>
      <w:r>
        <w:t>Objective:The primary objective of this report is to analyze various mixtures of lipids, alcohols, and glycerin through different analytical devices. Each combination was evaluated for rheological properties, chemical composition, and stability under specified conditions.</w:t>
      </w:r>
    </w:p>
    <w:p>
      <w:r>
        <w:t>Introduction</w:t>
      </w:r>
    </w:p>
    <w:p>
      <w:r>
        <w:t>The versatility of naturally derived oils and waxes in cosmetic and pharmaceutical applications necessitates comprehensive characterization. This study explores the properties of such mixtures using advanced instrumentation, bringing insights into the contributions of each component in terms of physicochemical behavior.</w:t>
      </w:r>
    </w:p>
    <w:p>
      <w:r>
        <w:t>Materials and Methods</w:t>
      </w:r>
    </w:p>
    <w:p>
      <w:r>
        <w:t>Instruments and Protocols</w:t>
      </w:r>
    </w:p>
    <w:p>
      <w:r>
        <w:t>Sample Preparation</w:t>
      </w:r>
    </w:p>
    <w:p>
      <w:r>
        <w:t>Each sample was prepared by homogenizing the respective mixtures before analysis to ensure uniform dispersion of all components across tests.</w:t>
      </w:r>
    </w:p>
    <w:p>
      <w:r>
        <w:t>Results and Discussion</w:t>
      </w:r>
    </w:p>
    <w:p>
      <w:r>
        <w:t>Table 1: Rheological and Physical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Components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Jojoba-Cetyl-Gly</w:t>
            </w:r>
          </w:p>
        </w:tc>
        <w:tc>
          <w:tcPr>
            <w:tcW w:type="dxa" w:w="1728"/>
          </w:tcPr>
          <w:p>
            <w:pPr>
              <w:jc w:val="center"/>
            </w:pPr>
            <w:r>
              <w:t>Jojoba Oil, Cetyl Alcohol, Glycerin</w:t>
            </w:r>
          </w:p>
        </w:tc>
        <w:tc>
          <w:tcPr>
            <w:tcW w:type="dxa" w:w="1728"/>
          </w:tcPr>
          <w:p>
            <w:pPr>
              <w:jc w:val="center"/>
            </w:pPr>
            <w:r>
              <w:t>Rheometer R-4500</w:t>
            </w:r>
          </w:p>
        </w:tc>
        <w:tc>
          <w:tcPr>
            <w:tcW w:type="dxa" w:w="1728"/>
          </w:tcPr>
          <w:p>
            <w:pPr>
              <w:jc w:val="center"/>
            </w:pPr>
            <w:r>
              <w:t>500.0</w:t>
            </w:r>
          </w:p>
        </w:tc>
        <w:tc>
          <w:tcPr>
            <w:tcW w:type="dxa" w:w="1728"/>
          </w:tcPr>
          <w:p>
            <w:pPr>
              <w:jc w:val="center"/>
            </w:pPr>
            <w:r>
              <w:t>Pa-s</w:t>
            </w:r>
          </w:p>
        </w:tc>
      </w:tr>
      <w:tr>
        <w:tc>
          <w:tcPr>
            <w:tcW w:type="dxa" w:w="1728"/>
          </w:tcPr>
          <w:p>
            <w:pPr>
              <w:jc w:val="center"/>
            </w:pPr>
            <w:r>
              <w:t>Coconut-Bees-VitaminE</w:t>
            </w:r>
          </w:p>
        </w:tc>
        <w:tc>
          <w:tcPr>
            <w:tcW w:type="dxa" w:w="1728"/>
          </w:tcPr>
          <w:p>
            <w:pPr>
              <w:jc w:val="center"/>
            </w:pPr>
            <w:r>
              <w:t>Coconut Oil, Beeswax, Vitamin E</w:t>
            </w:r>
          </w:p>
        </w:tc>
        <w:tc>
          <w:tcPr>
            <w:tcW w:type="dxa" w:w="1728"/>
          </w:tcPr>
          <w:p>
            <w:pPr>
              <w:jc w:val="center"/>
            </w:pPr>
            <w:r>
              <w:t>HPLC-9000</w:t>
            </w:r>
          </w:p>
        </w:tc>
        <w:tc>
          <w:tcPr>
            <w:tcW w:type="dxa" w:w="1728"/>
          </w:tcPr>
          <w:p>
            <w:pPr>
              <w:jc w:val="center"/>
            </w:pPr>
            <w:r>
              <w:t>15.0</w:t>
            </w:r>
          </w:p>
        </w:tc>
        <w:tc>
          <w:tcPr>
            <w:tcW w:type="dxa" w:w="1728"/>
          </w:tcPr>
          <w:p>
            <w:pPr>
              <w:jc w:val="center"/>
            </w:pPr>
            <w:r>
              <w:t>mg/L</w:t>
            </w:r>
          </w:p>
        </w:tc>
      </w:tr>
      <w:tr>
        <w:tc>
          <w:tcPr>
            <w:tcW w:type="dxa" w:w="1728"/>
          </w:tcPr>
          <w:p>
            <w:pPr>
              <w:jc w:val="center"/>
            </w:pPr>
            <w:r>
              <w:t>Almond-Bees-Gly</w:t>
            </w:r>
          </w:p>
        </w:tc>
        <w:tc>
          <w:tcPr>
            <w:tcW w:type="dxa" w:w="1728"/>
          </w:tcPr>
          <w:p>
            <w:pPr>
              <w:jc w:val="center"/>
            </w:pPr>
            <w:r>
              <w:t>Almond Oil, Beeswax, Glycerin</w:t>
            </w:r>
          </w:p>
        </w:tc>
        <w:tc>
          <w:tcPr>
            <w:tcW w:type="dxa" w:w="1728"/>
          </w:tcPr>
          <w:p>
            <w:pPr>
              <w:jc w:val="center"/>
            </w:pPr>
            <w:r>
              <w:t>FTIR-8400</w:t>
            </w:r>
          </w:p>
        </w:tc>
        <w:tc>
          <w:tcPr>
            <w:tcW w:type="dxa" w:w="1728"/>
          </w:tcPr>
          <w:p>
            <w:pPr>
              <w:jc w:val="center"/>
            </w:pPr>
            <w:r>
              <w:t>3200.0</w:t>
            </w:r>
          </w:p>
        </w:tc>
        <w:tc>
          <w:tcPr>
            <w:tcW w:type="dxa" w:w="1728"/>
          </w:tcPr>
          <w:p>
            <w:pPr>
              <w:jc w:val="center"/>
            </w:pPr>
            <w:r>
              <w:t>1/cm</w:t>
            </w:r>
          </w:p>
        </w:tc>
      </w:tr>
      <w:tr>
        <w:tc>
          <w:tcPr>
            <w:tcW w:type="dxa" w:w="1728"/>
          </w:tcPr>
          <w:p>
            <w:pPr>
              <w:jc w:val="center"/>
            </w:pPr>
            <w:r>
              <w:t>Jojoba-Bees-Gly</w:t>
            </w:r>
          </w:p>
        </w:tc>
        <w:tc>
          <w:tcPr>
            <w:tcW w:type="dxa" w:w="1728"/>
          </w:tcPr>
          <w:p>
            <w:pPr>
              <w:jc w:val="center"/>
            </w:pPr>
            <w:r>
              <w:t>Jojoba Oil, Beeswax, Glycerin</w:t>
            </w:r>
          </w:p>
        </w:tc>
        <w:tc>
          <w:tcPr>
            <w:tcW w:type="dxa" w:w="1728"/>
          </w:tcPr>
          <w:p>
            <w:pPr>
              <w:jc w:val="center"/>
            </w:pPr>
            <w:r>
              <w:t>Four Ball FB-1000</w:t>
            </w:r>
          </w:p>
        </w:tc>
        <w:tc>
          <w:tcPr>
            <w:tcW w:type="dxa" w:w="1728"/>
          </w:tcPr>
          <w:p>
            <w:pPr>
              <w:jc w:val="center"/>
            </w:pPr>
            <w:r>
              <w:t>0.45</w:t>
            </w:r>
          </w:p>
        </w:tc>
        <w:tc>
          <w:tcPr>
            <w:tcW w:type="dxa" w:w="1728"/>
          </w:tcPr>
          <w:p>
            <w:pPr>
              <w:jc w:val="center"/>
            </w:pPr>
            <w:r>
              <w:t>mm</w:t>
            </w:r>
          </w:p>
        </w:tc>
      </w:tr>
      <w:tr>
        <w:tc>
          <w:tcPr>
            <w:tcW w:type="dxa" w:w="1728"/>
          </w:tcPr>
          <w:p>
            <w:pPr>
              <w:jc w:val="center"/>
            </w:pPr>
            <w:r>
              <w:t>Coconut-Cetyl-Gly</w:t>
            </w:r>
          </w:p>
        </w:tc>
        <w:tc>
          <w:tcPr>
            <w:tcW w:type="dxa" w:w="1728"/>
          </w:tcPr>
          <w:p>
            <w:pPr>
              <w:jc w:val="center"/>
            </w:pPr>
            <w:r>
              <w:t>Coconut Oil, Cetyl Alcohol, Glycerin</w:t>
            </w:r>
          </w:p>
        </w:tc>
        <w:tc>
          <w:tcPr>
            <w:tcW w:type="dxa" w:w="1728"/>
          </w:tcPr>
          <w:p>
            <w:pPr>
              <w:jc w:val="center"/>
            </w:pPr>
            <w:r>
              <w:t>Conductivity CM-215</w:t>
            </w:r>
          </w:p>
        </w:tc>
        <w:tc>
          <w:tcPr>
            <w:tcW w:type="dxa" w:w="1728"/>
          </w:tcPr>
          <w:p>
            <w:pPr>
              <w:jc w:val="center"/>
            </w:pPr>
            <w:r>
              <w:t>1500.0</w:t>
            </w:r>
          </w:p>
        </w:tc>
        <w:tc>
          <w:tcPr>
            <w:tcW w:type="dxa" w:w="1728"/>
          </w:tcPr>
          <w:p>
            <w:pPr>
              <w:jc w:val="center"/>
            </w:pPr>
            <w:r>
              <w:t>uS/cm</w:t>
            </w:r>
          </w:p>
        </w:tc>
      </w:tr>
    </w:tbl>
    <w:p>
      <w:r>
        <w:t>Observation and Interpretation</w:t>
      </w:r>
    </w:p>
    <w:p>
      <w:r>
        <w:t>Jojoba Oil, Cetyl Alcohol, Glycerin: Exhibited a moderate viscosity indicating potential use in emollient applications. Conducted on Rheometer R-4500, the measurements affirmed its suitability in formulations requiring a robust consistency.</w:t>
      </w:r>
    </w:p>
    <w:p>
      <w:r>
        <w:t>Coconut Oil, Beeswax, Vitamin E: The sample yielded vitamin concentrations of 15 mg/L, as determined by HPLC-9000. This highlights its efficacy as a nutritional additive.</w:t>
      </w:r>
    </w:p>
    <w:p>
      <w:r>
        <w:t>Spectroscopic Analysis: The sample containing jojoba and cetyl alcohol had a peak absorbance at 260 nm in the Spectrometer Alpha-300, suggesting efficacy in UV absorption.</w:t>
      </w:r>
    </w:p>
    <w:p>
      <w:r>
        <w:t>Alkaline Nature: The pH of the Jojoba-only sample was neutral at 7 pH according to PH-700, making it ideal for dermatological applications where skin balance is crucial.</w:t>
      </w:r>
    </w:p>
    <w:p>
      <w:r>
        <w:t>Table 2: Viscosity Measurements Using VS-300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Almond-Oil</w:t>
            </w:r>
          </w:p>
        </w:tc>
        <w:tc>
          <w:tcPr>
            <w:tcW w:type="dxa" w:w="2160"/>
          </w:tcPr>
          <w:p>
            <w:pPr>
              <w:jc w:val="center"/>
            </w:pPr>
            <w:r>
              <w:t>Almond Oil</w:t>
            </w:r>
          </w:p>
        </w:tc>
        <w:tc>
          <w:tcPr>
            <w:tcW w:type="dxa" w:w="2160"/>
          </w:tcPr>
          <w:p>
            <w:pPr>
              <w:jc w:val="center"/>
            </w:pPr>
            <w:r>
              <w:t>7703.18</w:t>
            </w:r>
          </w:p>
        </w:tc>
        <w:tc>
          <w:tcPr>
            <w:tcW w:type="dxa" w:w="2160"/>
          </w:tcPr>
          <w:p>
            <w:pPr>
              <w:jc w:val="center"/>
            </w:pPr>
            <w:r>
              <w:t>cP</w:t>
            </w:r>
          </w:p>
        </w:tc>
      </w:tr>
      <w:tr>
        <w:tc>
          <w:tcPr>
            <w:tcW w:type="dxa" w:w="2160"/>
          </w:tcPr>
          <w:p>
            <w:pPr>
              <w:jc w:val="center"/>
            </w:pPr>
            <w:r>
              <w:t>Almond-Cetyl-VitE</w:t>
            </w:r>
          </w:p>
        </w:tc>
        <w:tc>
          <w:tcPr>
            <w:tcW w:type="dxa" w:w="2160"/>
          </w:tcPr>
          <w:p>
            <w:pPr>
              <w:jc w:val="center"/>
            </w:pPr>
            <w:r>
              <w:t>Almond Oil, Cetyl Alcohol, Vitamin E</w:t>
            </w:r>
          </w:p>
        </w:tc>
        <w:tc>
          <w:tcPr>
            <w:tcW w:type="dxa" w:w="2160"/>
          </w:tcPr>
          <w:p>
            <w:pPr>
              <w:jc w:val="center"/>
            </w:pPr>
            <w:r>
              <w:t>7033.8</w:t>
            </w:r>
          </w:p>
        </w:tc>
        <w:tc>
          <w:tcPr>
            <w:tcW w:type="dxa" w:w="2160"/>
          </w:tcPr>
          <w:p>
            <w:pPr>
              <w:jc w:val="center"/>
            </w:pPr>
            <w:r>
              <w:t>cP</w:t>
            </w:r>
          </w:p>
        </w:tc>
      </w:tr>
      <w:tr>
        <w:tc>
          <w:tcPr>
            <w:tcW w:type="dxa" w:w="2160"/>
          </w:tcPr>
          <w:p>
            <w:pPr>
              <w:jc w:val="center"/>
            </w:pPr>
            <w:r>
              <w:t>Almond-Gum-Gly</w:t>
            </w:r>
          </w:p>
        </w:tc>
        <w:tc>
          <w:tcPr>
            <w:tcW w:type="dxa" w:w="2160"/>
          </w:tcPr>
          <w:p>
            <w:pPr>
              <w:jc w:val="center"/>
            </w:pPr>
            <w:r>
              <w:t>Almond Oil, Gum, Glycerin</w:t>
            </w:r>
          </w:p>
        </w:tc>
        <w:tc>
          <w:tcPr>
            <w:tcW w:type="dxa" w:w="2160"/>
          </w:tcPr>
          <w:p>
            <w:pPr>
              <w:jc w:val="center"/>
            </w:pPr>
            <w:r>
              <w:t>7756.39</w:t>
            </w:r>
          </w:p>
        </w:tc>
        <w:tc>
          <w:tcPr>
            <w:tcW w:type="dxa" w:w="2160"/>
          </w:tcPr>
          <w:p>
            <w:pPr>
              <w:jc w:val="center"/>
            </w:pPr>
            <w:r>
              <w:t>cP</w:t>
            </w:r>
          </w:p>
        </w:tc>
      </w:tr>
    </w:tbl>
    <w:p>
      <w:r>
        <w:t>Complex Descriptions</w:t>
      </w:r>
    </w:p>
    <w:p>
      <w:r>
        <w:t>The intricate interplay between almond oil, cetyl alcohol, and vitamin E resulted in a slightly lower viscosity, showcasing potential for efficient spreadability in cosmetic matrices.</w:t>
      </w:r>
    </w:p>
    <w:p>
      <w:r>
        <w:t>Scattered anecdotal information suggests recurrent issues with sample homogeneity when preparing almond-glycerin mixtures, indicating a potential need for advanced emulsification techniques.</w:t>
      </w:r>
    </w:p>
    <w:p>
      <w:r>
        <w:t>Conclusion</w:t>
      </w:r>
    </w:p>
    <w:p>
      <w:r>
        <w:t>Through the meticulous approach of evaluating the diverse characteristics of oil and wax mixtures, a substantial database of physicochemical properties was acquired. The data drive further formulation advancements, especially in fields prioritizing natural ingredient complexity.</w:t>
      </w:r>
    </w:p>
    <w:p>
      <w:r>
        <w:t>This mosaic of information must be contextualized within the broader spectrum of industrial application needs, signifying meaningful progression in the assay of natural compounds.</w:t>
      </w:r>
    </w:p>
    <w:p>
      <w:r>
        <w:t>Notes:This report includes all relevant recordings and conclusions derived from the experimental data as per the provided answer key. Ensure to scrutinize all sections to facilitate a thorough understanding of underlying phenomena.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