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Sample Mixtures</w:t>
      </w:r>
    </w:p>
    <w:p>
      <w:r>
        <w:t>Introduction</w:t>
      </w:r>
    </w:p>
    <w:p>
      <w:r>
        <w:t>The purpose of this lab report is to present the results and analysis of various cosmetic formulations composed of natural oils, waxes, gums, and vitamins. The samples were evaluated using diverse instrumentation to measure parameters like temperature, conductivity, compound concentration, and viscosity. This report details the methodologies used, observations made, and the interpretations of the findings.</w:t>
      </w:r>
    </w:p>
    <w:p>
      <w:r>
        <w:t>Materials and Methods</w:t>
      </w:r>
    </w:p>
    <w:p>
      <w:r>
        <w:t>Sample Preparation</w:t>
      </w:r>
    </w:p>
    <w:p>
      <w:r>
        <w:t>Each test sample was created by combining specified ingredients in controlled environments. The primary components used were Almond Oil, Coconut Oil, Jojoba Oil, Beeswax, Gum, and Vitamin E. Each mixture was subjected to a series of tests to evaluate its physical and chemical properties.</w:t>
      </w:r>
    </w:p>
    <w:p>
      <w:r>
        <w:t>Instruments Used</w:t>
      </w:r>
    </w:p>
    <w:p>
      <w:r>
        <w:t>A series of sophisticated instruments were employed to analyze the samples:</w:t>
        <w:br/>
        <w:t>-Thermocycler TC-5000: Used for temperature regulation and measurement.</w:t>
        <w:br/>
        <w:t>-Conductivity Meter CM-215: Measured the electrical conductivity of the mixtures.</w:t>
        <w:br/>
        <w:t>-Gas Chromatograph GC-2010: Analyzed the presence of volatile compounds.</w:t>
        <w:br/>
        <w:t>-Liquid Chromatograph LC-400: Used to measure the concentration of compounds.</w:t>
        <w:br/>
        <w:t>-Titrator T-905: Determined the molarity of Vitamin E.</w:t>
        <w:br/>
        <w:t>-Viscometer VS-300: Evaluated the viscosity characteristics of each sample.</w:t>
      </w:r>
    </w:p>
    <w:p>
      <w:r>
        <w:t>Measurement Protocols</w:t>
      </w:r>
    </w:p>
    <w:p>
      <w:r>
        <w:t>Each instrument follows specific protocols, which are briefly described below:</w:t>
      </w:r>
    </w:p>
    <w:p>
      <w:r>
        <w:t>Results and Discussion</w:t>
      </w:r>
    </w:p>
    <w:p>
      <w:r>
        <w:t>Temperature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Instrument</w:t>
            </w:r>
          </w:p>
        </w:tc>
        <w:tc>
          <w:tcPr>
            <w:tcW w:type="dxa" w:w="2880"/>
          </w:tcPr>
          <w:p>
            <w:pPr>
              <w:jc w:val="center"/>
            </w:pPr>
            <w:r>
              <w:rPr>
                <w:b/>
              </w:rPr>
              <w:t>Temperature (°C)</w:t>
            </w:r>
          </w:p>
        </w:tc>
      </w:tr>
      <w:tr>
        <w:tc>
          <w:tcPr>
            <w:tcW w:type="dxa" w:w="2880"/>
          </w:tcPr>
          <w:p>
            <w:pPr>
              <w:jc w:val="center"/>
            </w:pPr>
            <w:r>
              <w:t>Almond Oil, Beeswax</w:t>
            </w:r>
          </w:p>
        </w:tc>
        <w:tc>
          <w:tcPr>
            <w:tcW w:type="dxa" w:w="2880"/>
          </w:tcPr>
          <w:p>
            <w:pPr>
              <w:jc w:val="center"/>
            </w:pPr>
            <w:r>
              <w:t>Thermocycler TC-5000</w:t>
            </w:r>
          </w:p>
        </w:tc>
        <w:tc>
          <w:tcPr>
            <w:tcW w:type="dxa" w:w="2880"/>
          </w:tcPr>
          <w:p>
            <w:pPr>
              <w:jc w:val="center"/>
            </w:pPr>
            <w:r>
              <w:t>72</w:t>
            </w:r>
          </w:p>
        </w:tc>
      </w:tr>
      <w:tr>
        <w:tc>
          <w:tcPr>
            <w:tcW w:type="dxa" w:w="2880"/>
          </w:tcPr>
          <w:p>
            <w:pPr>
              <w:jc w:val="center"/>
            </w:pPr>
            <w:r>
              <w:t>Almond Oil, Vitamin E</w:t>
            </w:r>
          </w:p>
        </w:tc>
        <w:tc>
          <w:tcPr>
            <w:tcW w:type="dxa" w:w="2880"/>
          </w:tcPr>
          <w:p>
            <w:pPr>
              <w:jc w:val="center"/>
            </w:pPr>
            <w:r>
              <w:t>Thermocycler TC-5000</w:t>
            </w:r>
          </w:p>
        </w:tc>
        <w:tc>
          <w:tcPr>
            <w:tcW w:type="dxa" w:w="2880"/>
          </w:tcPr>
          <w:p>
            <w:pPr>
              <w:jc w:val="center"/>
            </w:pPr>
            <w:r>
              <w:t>39</w:t>
            </w:r>
          </w:p>
        </w:tc>
      </w:tr>
    </w:tbl>
    <w:p>
      <w:r>
        <w:t>The temperature analysis reveals a significant drop when Vitamin E is introduced to the Almond Oil, suggesting alterations in the thermal stability of the mixture.</w:t>
      </w:r>
    </w:p>
    <w:p>
      <w:r>
        <w:t>Conductivity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Conductivity Meter CM-215</w:t>
            </w:r>
          </w:p>
        </w:tc>
        <w:tc>
          <w:tcPr>
            <w:tcW w:type="dxa" w:w="2160"/>
          </w:tcPr>
          <w:p>
            <w:pPr>
              <w:jc w:val="center"/>
            </w:pPr>
            <w:r>
              <w:t>1345.0</w:t>
            </w:r>
          </w:p>
        </w:tc>
        <w:tc>
          <w:tcPr>
            <w:tcW w:type="dxa" w:w="2160"/>
          </w:tcPr>
          <w:p>
            <w:pPr>
              <w:jc w:val="center"/>
            </w:pPr>
            <w:r>
              <w:t>uS/cm</w:t>
            </w:r>
          </w:p>
        </w:tc>
      </w:tr>
      <w:tr>
        <w:tc>
          <w:tcPr>
            <w:tcW w:type="dxa" w:w="2160"/>
          </w:tcPr>
          <w:p>
            <w:pPr>
              <w:jc w:val="center"/>
            </w:pPr>
            <w:r>
              <w:t>Coconut Oil, Gum, Glycerin</w:t>
            </w:r>
          </w:p>
        </w:tc>
        <w:tc>
          <w:tcPr>
            <w:tcW w:type="dxa" w:w="2160"/>
          </w:tcPr>
          <w:p>
            <w:pPr>
              <w:jc w:val="center"/>
            </w:pPr>
            <w:r>
              <w:t>Gas Chromatograph GC-2010</w:t>
            </w:r>
          </w:p>
        </w:tc>
        <w:tc>
          <w:tcPr>
            <w:tcW w:type="dxa" w:w="2160"/>
          </w:tcPr>
          <w:p>
            <w:pPr>
              <w:jc w:val="center"/>
            </w:pPr>
            <w:r>
              <w:t>450.0</w:t>
            </w:r>
          </w:p>
        </w:tc>
        <w:tc>
          <w:tcPr>
            <w:tcW w:type="dxa" w:w="2160"/>
          </w:tcPr>
          <w:p>
            <w:pPr>
              <w:jc w:val="center"/>
            </w:pPr>
            <w:r>
              <w:t>ppm</w:t>
            </w:r>
          </w:p>
        </w:tc>
      </w:tr>
      <w:tr>
        <w:tc>
          <w:tcPr>
            <w:tcW w:type="dxa" w:w="2160"/>
          </w:tcPr>
          <w:p>
            <w:pPr>
              <w:jc w:val="center"/>
            </w:pPr>
            <w:r>
              <w:t>Jojoba Oil, Gum, Glycerin</w:t>
            </w:r>
          </w:p>
        </w:tc>
        <w:tc>
          <w:tcPr>
            <w:tcW w:type="dxa" w:w="2160"/>
          </w:tcPr>
          <w:p>
            <w:pPr>
              <w:jc w:val="center"/>
            </w:pPr>
            <w:r>
              <w:t>Liquid Chromatograph LC-400</w:t>
            </w:r>
          </w:p>
        </w:tc>
        <w:tc>
          <w:tcPr>
            <w:tcW w:type="dxa" w:w="2160"/>
          </w:tcPr>
          <w:p>
            <w:pPr>
              <w:jc w:val="center"/>
            </w:pPr>
            <w:r>
              <w:t>72.5</w:t>
            </w:r>
          </w:p>
        </w:tc>
        <w:tc>
          <w:tcPr>
            <w:tcW w:type="dxa" w:w="2160"/>
          </w:tcPr>
          <w:p>
            <w:pPr>
              <w:jc w:val="center"/>
            </w:pPr>
            <w:r>
              <w:t>ug/mL</w:t>
            </w:r>
          </w:p>
        </w:tc>
      </w:tr>
    </w:tbl>
    <w:p>
      <w:r>
        <w:t>Conductivity in samples with Vitamin E indicates high ionic content, crucial for enhanced sensory applications in cosmetics. Meanwhile, chromatographic results of glycerin confirm its presence in gummy matrices, a vital aspect for hydration.</w:t>
      </w:r>
    </w:p>
    <w:p>
      <w:r>
        <w:t>Titration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Instrument</w:t>
            </w:r>
          </w:p>
        </w:tc>
        <w:tc>
          <w:tcPr>
            <w:tcW w:type="dxa" w:w="2880"/>
          </w:tcPr>
          <w:p>
            <w:pPr>
              <w:jc w:val="center"/>
            </w:pPr>
            <w:r>
              <w:rPr>
                <w:b/>
              </w:rPr>
              <w:t>Molarity (M)</w:t>
            </w:r>
          </w:p>
        </w:tc>
      </w:tr>
      <w:tr>
        <w:tc>
          <w:tcPr>
            <w:tcW w:type="dxa" w:w="2880"/>
          </w:tcPr>
          <w:p>
            <w:pPr>
              <w:jc w:val="center"/>
            </w:pPr>
            <w:r>
              <w:t>Jojoba Oil, Vitamin E</w:t>
            </w:r>
          </w:p>
        </w:tc>
        <w:tc>
          <w:tcPr>
            <w:tcW w:type="dxa" w:w="2880"/>
          </w:tcPr>
          <w:p>
            <w:pPr>
              <w:jc w:val="center"/>
            </w:pPr>
            <w:r>
              <w:t>Titrator T-905</w:t>
            </w:r>
          </w:p>
        </w:tc>
        <w:tc>
          <w:tcPr>
            <w:tcW w:type="dxa" w:w="2880"/>
          </w:tcPr>
          <w:p>
            <w:pPr>
              <w:jc w:val="center"/>
            </w:pPr>
            <w:r>
              <w:t>0.008</w:t>
            </w:r>
          </w:p>
        </w:tc>
      </w:tr>
    </w:tbl>
    <w:p>
      <w:r>
        <w:t>Vitamin E was identified at low concentrations, reinforcing its role as a trace ingredient. Contrary to unrelated findings, this does not diminish its antioxidative prowess in complex emulsions.</w:t>
      </w:r>
    </w:p>
    <w:p>
      <w:r>
        <w:t>Viscosity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Almond Oil, Beeswax</w:t>
            </w:r>
          </w:p>
        </w:tc>
        <w:tc>
          <w:tcPr>
            <w:tcW w:type="dxa" w:w="2880"/>
          </w:tcPr>
          <w:p>
            <w:pPr>
              <w:jc w:val="center"/>
            </w:pPr>
            <w:r>
              <w:t>Viscometer VS-300</w:t>
            </w:r>
          </w:p>
        </w:tc>
        <w:tc>
          <w:tcPr>
            <w:tcW w:type="dxa" w:w="2880"/>
          </w:tcPr>
          <w:p>
            <w:pPr>
              <w:jc w:val="center"/>
            </w:pPr>
            <w:r>
              <w:t>7028.26</w:t>
            </w:r>
          </w:p>
        </w:tc>
      </w:tr>
      <w:tr>
        <w:tc>
          <w:tcPr>
            <w:tcW w:type="dxa" w:w="2880"/>
          </w:tcPr>
          <w:p>
            <w:pPr>
              <w:jc w:val="center"/>
            </w:pPr>
            <w:r>
              <w:t>Coconut Oil, Gum, Vitamin E</w:t>
            </w:r>
          </w:p>
        </w:tc>
        <w:tc>
          <w:tcPr>
            <w:tcW w:type="dxa" w:w="2880"/>
          </w:tcPr>
          <w:p>
            <w:pPr>
              <w:jc w:val="center"/>
            </w:pPr>
            <w:r>
              <w:t>Viscometer VS-300</w:t>
            </w:r>
          </w:p>
        </w:tc>
        <w:tc>
          <w:tcPr>
            <w:tcW w:type="dxa" w:w="2880"/>
          </w:tcPr>
          <w:p>
            <w:pPr>
              <w:jc w:val="center"/>
            </w:pPr>
            <w:r>
              <w:t>5223.77</w:t>
            </w:r>
          </w:p>
        </w:tc>
      </w:tr>
    </w:tbl>
    <w:p>
      <w:r>
        <w:t>Behavior under stress was distinctively diverse, indicating different levels of shear resistance. Solutions with beeswax presented a notably higher viscosity compared to gum-enhanced mixtures. Filamentous flow dynamics underscore this variance.</w:t>
      </w:r>
    </w:p>
    <w:p>
      <w:r>
        <w:t>Conclusion</w:t>
      </w:r>
    </w:p>
    <w:p>
      <w:r>
        <w:t>Through extensive testing across different oil and wax combinations, the results illustrate the substantial impact of ingredients on mixture properties. Almond Oil-based samples exhibit varied thermal behaviors, while Jojoba-based concoctions show distinct vitamin interaction. High viscosity in beeswax-laden solutions confirms its structuring effect, desired for solid product formulations.</w:t>
      </w:r>
    </w:p>
    <w:p>
      <w:r>
        <w:t>The challenging nature of this analysis encompassed the integration of random data but effectively underscored the required precision in functional product design for consumer-oriented cosmetics. The intricacy of these datasets ensures the perpetuation of analytical curiosity and industrial innovation in personal care advancements.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