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Introduction</w:t>
      </w:r>
    </w:p>
    <w:p>
      <w:r>
        <w:t>The purpose of this report is to analyze the properties of different mixtures composed of various oils, waxes, and other compounds. Using advanced instrumentation, each sample mixture's unique characteristics were studied to provide insights into their potential applications in industrial and cosmetic formulations.</w:t>
      </w:r>
    </w:p>
    <w:p>
      <w:r>
        <w:t>Instrumentation and Methods</w:t>
      </w:r>
    </w:p>
    <w:p>
      <w:r>
        <w:t>Rheometer R-4500</w:t>
      </w:r>
    </w:p>
    <w:p>
      <w:r>
        <w:t>Assessed the viscosity properties of mixtures at ambient temperature. This instrument is known for its precision in measuring viscous and flow properties of complex liquids.</w:t>
      </w:r>
    </w:p>
    <w:p>
      <w:r>
        <w:t>Ion Chromatograph IC-2100</w:t>
      </w:r>
    </w:p>
    <w:p>
      <w:r>
        <w:t>Used to determine the ionic composition of samples, especially targeting polar compound interactions within mixtures.</w:t>
      </w:r>
    </w:p>
    <w:p>
      <w:r>
        <w:t>Four Ball FB-1000</w:t>
      </w:r>
    </w:p>
    <w:p>
      <w:r>
        <w:t>Utilized for determining wear preventive characteristics of the sample, ensuring longevity and stability in applications.</w:t>
      </w:r>
    </w:p>
    <w:p>
      <w:r>
        <w:t>X-Ray Diffractometer XRD-6000</w:t>
      </w:r>
    </w:p>
    <w:p>
      <w:r>
        <w:t>Provided crystalline structure information crucial for assessing the potential use in formulation stability.</w:t>
      </w:r>
    </w:p>
    <w:p>
      <w:r>
        <w:t>Gas Chromatograph GC-2010</w:t>
      </w:r>
    </w:p>
    <w:p>
      <w:r>
        <w:t>Analyzed volatile and semi-volatile compounds within the mixtures, giving insights into component purity and stability.</w:t>
      </w:r>
    </w:p>
    <w:p>
      <w:r>
        <w:t>Liquid Chromatograph LC-400</w:t>
      </w:r>
    </w:p>
    <w:p>
      <w:r>
        <w:t>Instrumented for the quantification of non-volatile, polar analytes in the mixtures.</w:t>
      </w:r>
    </w:p>
    <w:p>
      <w:r>
        <w:t>High-Performance Liquid Chromatography (HPLC) System HPLC-9000</w:t>
      </w:r>
    </w:p>
    <w:p>
      <w:r>
        <w:t>Conducted precision measurement of compound concentration to understand the efficacy in formulations.</w:t>
      </w:r>
    </w:p>
    <w:p>
      <w:r>
        <w:t>pH Meter PH-700</w:t>
      </w:r>
    </w:p>
    <w:p>
      <w:r>
        <w:t>Measured the acidity or basicity of samples, important for skin compatibility studies.</w:t>
      </w:r>
    </w:p>
    <w:p>
      <w:r>
        <w:t>Viscometer VS-300</w:t>
      </w:r>
    </w:p>
    <w:p>
      <w:r>
        <w:t>Measured viscosity under different shear conditions to simulate applications in dynamic environments.</w:t>
      </w:r>
    </w:p>
    <w:p>
      <w:r>
        <w:t>Observations and Results</w:t>
      </w:r>
    </w:p>
    <w:p>
      <w:r>
        <w:t>Table 1: Viscosity and pH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Components</w:t>
            </w:r>
          </w:p>
        </w:tc>
        <w:tc>
          <w:tcPr>
            <w:tcW w:type="dxa" w:w="2160"/>
          </w:tcPr>
          <w:p>
            <w:pPr>
              <w:jc w:val="center"/>
            </w:pPr>
            <w:r>
              <w:rPr>
                <w:b/>
              </w:rPr>
              <w:t>Instrument</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Almond Oil, Cetyl Alcohol, Vitamin E</w:t>
            </w:r>
          </w:p>
        </w:tc>
        <w:tc>
          <w:tcPr>
            <w:tcW w:type="dxa" w:w="2160"/>
          </w:tcPr>
          <w:p>
            <w:pPr>
              <w:jc w:val="center"/>
            </w:pPr>
            <w:r>
              <w:t>Rheometer R-4500</w:t>
            </w:r>
          </w:p>
        </w:tc>
        <w:tc>
          <w:tcPr>
            <w:tcW w:type="dxa" w:w="2160"/>
          </w:tcPr>
          <w:p>
            <w:pPr>
              <w:jc w:val="center"/>
            </w:pPr>
            <w:r>
              <w:t>530.4</w:t>
            </w:r>
          </w:p>
        </w:tc>
        <w:tc>
          <w:tcPr>
            <w:tcW w:type="dxa" w:w="2160"/>
          </w:tcPr>
          <w:p>
            <w:pPr>
              <w:jc w:val="center"/>
            </w:pPr>
            <w:r>
              <w:t>Pa-s</w:t>
            </w:r>
          </w:p>
        </w:tc>
      </w:tr>
      <w:tr>
        <w:tc>
          <w:tcPr>
            <w:tcW w:type="dxa" w:w="2160"/>
          </w:tcPr>
          <w:p>
            <w:pPr>
              <w:jc w:val="center"/>
            </w:pPr>
            <w:r>
              <w:t>Almond Oil, Beeswax, Glycerin</w:t>
            </w:r>
          </w:p>
        </w:tc>
        <w:tc>
          <w:tcPr>
            <w:tcW w:type="dxa" w:w="2160"/>
          </w:tcPr>
          <w:p>
            <w:pPr>
              <w:jc w:val="center"/>
            </w:pPr>
            <w:r>
              <w:t>Viscometer VS-300</w:t>
            </w:r>
          </w:p>
        </w:tc>
        <w:tc>
          <w:tcPr>
            <w:tcW w:type="dxa" w:w="2160"/>
          </w:tcPr>
          <w:p>
            <w:pPr>
              <w:jc w:val="center"/>
            </w:pPr>
            <w:r>
              <w:t>7342.18</w:t>
            </w:r>
          </w:p>
        </w:tc>
        <w:tc>
          <w:tcPr>
            <w:tcW w:type="dxa" w:w="2160"/>
          </w:tcPr>
          <w:p>
            <w:pPr>
              <w:jc w:val="center"/>
            </w:pPr>
            <w:r>
              <w:t>cP</w:t>
            </w:r>
          </w:p>
        </w:tc>
      </w:tr>
      <w:tr>
        <w:tc>
          <w:tcPr>
            <w:tcW w:type="dxa" w:w="2160"/>
          </w:tcPr>
          <w:p>
            <w:pPr>
              <w:jc w:val="center"/>
            </w:pPr>
            <w:r>
              <w:t>Coconut Oil, Gum, Vitamin E</w:t>
            </w:r>
          </w:p>
        </w:tc>
        <w:tc>
          <w:tcPr>
            <w:tcW w:type="dxa" w:w="2160"/>
          </w:tcPr>
          <w:p>
            <w:pPr>
              <w:jc w:val="center"/>
            </w:pPr>
            <w:r>
              <w:t>Viscometer VS-300</w:t>
            </w:r>
          </w:p>
        </w:tc>
        <w:tc>
          <w:tcPr>
            <w:tcW w:type="dxa" w:w="2160"/>
          </w:tcPr>
          <w:p>
            <w:pPr>
              <w:jc w:val="center"/>
            </w:pPr>
            <w:r>
              <w:t>5274.65</w:t>
            </w:r>
          </w:p>
        </w:tc>
        <w:tc>
          <w:tcPr>
            <w:tcW w:type="dxa" w:w="2160"/>
          </w:tcPr>
          <w:p>
            <w:pPr>
              <w:jc w:val="center"/>
            </w:pPr>
            <w:r>
              <w:t>cP</w:t>
            </w:r>
          </w:p>
        </w:tc>
      </w:tr>
      <w:tr>
        <w:tc>
          <w:tcPr>
            <w:tcW w:type="dxa" w:w="2160"/>
          </w:tcPr>
          <w:p>
            <w:pPr>
              <w:jc w:val="center"/>
            </w:pPr>
            <w:r>
              <w:t>Almond Oil, Vitamin E</w:t>
            </w:r>
          </w:p>
        </w:tc>
        <w:tc>
          <w:tcPr>
            <w:tcW w:type="dxa" w:w="2160"/>
          </w:tcPr>
          <w:p>
            <w:pPr>
              <w:jc w:val="center"/>
            </w:pPr>
            <w:r>
              <w:t>pH Meter PH-700</w:t>
            </w:r>
          </w:p>
        </w:tc>
        <w:tc>
          <w:tcPr>
            <w:tcW w:type="dxa" w:w="2160"/>
          </w:tcPr>
          <w:p>
            <w:pPr>
              <w:jc w:val="center"/>
            </w:pPr>
            <w:r>
              <w:t>6.9</w:t>
            </w:r>
          </w:p>
        </w:tc>
        <w:tc>
          <w:tcPr>
            <w:tcW w:type="dxa" w:w="2160"/>
          </w:tcPr>
          <w:p>
            <w:pPr>
              <w:jc w:val="center"/>
            </w:pPr>
            <w:r>
              <w:t>pH</w:t>
            </w:r>
          </w:p>
        </w:tc>
      </w:tr>
      <w:tr>
        <w:tc>
          <w:tcPr>
            <w:tcW w:type="dxa" w:w="2160"/>
          </w:tcPr>
          <w:p>
            <w:pPr>
              <w:jc w:val="center"/>
            </w:pPr>
            <w:r>
              <w:t>Coconut Oil</w:t>
            </w:r>
          </w:p>
        </w:tc>
        <w:tc>
          <w:tcPr>
            <w:tcW w:type="dxa" w:w="2160"/>
          </w:tcPr>
          <w:p>
            <w:pPr>
              <w:jc w:val="center"/>
            </w:pPr>
            <w:r>
              <w:t>Viscometer VS-300</w:t>
            </w:r>
          </w:p>
        </w:tc>
        <w:tc>
          <w:tcPr>
            <w:tcW w:type="dxa" w:w="2160"/>
          </w:tcPr>
          <w:p>
            <w:pPr>
              <w:jc w:val="center"/>
            </w:pPr>
            <w:r>
              <w:t>4749.38</w:t>
            </w:r>
          </w:p>
        </w:tc>
        <w:tc>
          <w:tcPr>
            <w:tcW w:type="dxa" w:w="2160"/>
          </w:tcPr>
          <w:p>
            <w:pPr>
              <w:jc w:val="center"/>
            </w:pPr>
            <w:r>
              <w:t>cP</w:t>
            </w:r>
          </w:p>
        </w:tc>
      </w:tr>
    </w:tbl>
    <w:p>
      <w:r>
        <w:t>Table 2: Chemical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Components</w:t>
            </w:r>
          </w:p>
        </w:tc>
        <w:tc>
          <w:tcPr>
            <w:tcW w:type="dxa" w:w="2160"/>
          </w:tcPr>
          <w:p>
            <w:pPr>
              <w:jc w:val="center"/>
            </w:pPr>
            <w:r>
              <w:rPr>
                <w:b/>
              </w:rPr>
              <w:t>Instrument</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Coconut Oil, Beeswax, Glycerin</w:t>
            </w:r>
          </w:p>
        </w:tc>
        <w:tc>
          <w:tcPr>
            <w:tcW w:type="dxa" w:w="2160"/>
          </w:tcPr>
          <w:p>
            <w:pPr>
              <w:jc w:val="center"/>
            </w:pPr>
            <w:r>
              <w:t>Ion Chromatograph IC-2100</w:t>
            </w:r>
          </w:p>
        </w:tc>
        <w:tc>
          <w:tcPr>
            <w:tcW w:type="dxa" w:w="2160"/>
          </w:tcPr>
          <w:p>
            <w:pPr>
              <w:jc w:val="center"/>
            </w:pPr>
            <w:r>
              <w:t>12.8</w:t>
            </w:r>
          </w:p>
        </w:tc>
        <w:tc>
          <w:tcPr>
            <w:tcW w:type="dxa" w:w="2160"/>
          </w:tcPr>
          <w:p>
            <w:pPr>
              <w:jc w:val="center"/>
            </w:pPr>
            <w:r>
              <w:t>mM</w:t>
            </w:r>
          </w:p>
        </w:tc>
      </w:tr>
      <w:tr>
        <w:tc>
          <w:tcPr>
            <w:tcW w:type="dxa" w:w="2160"/>
          </w:tcPr>
          <w:p>
            <w:pPr>
              <w:jc w:val="center"/>
            </w:pPr>
            <w:r>
              <w:t>Coconut Oil, Vitamin E</w:t>
            </w:r>
          </w:p>
        </w:tc>
        <w:tc>
          <w:tcPr>
            <w:tcW w:type="dxa" w:w="2160"/>
          </w:tcPr>
          <w:p>
            <w:pPr>
              <w:jc w:val="center"/>
            </w:pPr>
            <w:r>
              <w:t>X-Ray Diffractometer XRD-6000</w:t>
            </w:r>
          </w:p>
        </w:tc>
        <w:tc>
          <w:tcPr>
            <w:tcW w:type="dxa" w:w="2160"/>
          </w:tcPr>
          <w:p>
            <w:pPr>
              <w:jc w:val="center"/>
            </w:pPr>
            <w:r>
              <w:t>162.3</w:t>
            </w:r>
          </w:p>
        </w:tc>
        <w:tc>
          <w:tcPr>
            <w:tcW w:type="dxa" w:w="2160"/>
          </w:tcPr>
          <w:p>
            <w:pPr>
              <w:jc w:val="center"/>
            </w:pPr>
            <w:r>
              <w:t>C</w:t>
            </w:r>
          </w:p>
        </w:tc>
      </w:tr>
      <w:tr>
        <w:tc>
          <w:tcPr>
            <w:tcW w:type="dxa" w:w="2160"/>
          </w:tcPr>
          <w:p>
            <w:pPr>
              <w:jc w:val="center"/>
            </w:pPr>
            <w:r>
              <w:t>Jojoba Oil, Beeswax</w:t>
            </w:r>
          </w:p>
        </w:tc>
        <w:tc>
          <w:tcPr>
            <w:tcW w:type="dxa" w:w="2160"/>
          </w:tcPr>
          <w:p>
            <w:pPr>
              <w:jc w:val="center"/>
            </w:pPr>
            <w:r>
              <w:t>HPLC System HPLC-9000</w:t>
            </w:r>
          </w:p>
        </w:tc>
        <w:tc>
          <w:tcPr>
            <w:tcW w:type="dxa" w:w="2160"/>
          </w:tcPr>
          <w:p>
            <w:pPr>
              <w:jc w:val="center"/>
            </w:pPr>
            <w:r>
              <w:t>47.8</w:t>
            </w:r>
          </w:p>
        </w:tc>
        <w:tc>
          <w:tcPr>
            <w:tcW w:type="dxa" w:w="2160"/>
          </w:tcPr>
          <w:p>
            <w:pPr>
              <w:jc w:val="center"/>
            </w:pPr>
            <w:r>
              <w:t>mg/L</w:t>
            </w:r>
          </w:p>
        </w:tc>
      </w:tr>
      <w:tr>
        <w:tc>
          <w:tcPr>
            <w:tcW w:type="dxa" w:w="2160"/>
          </w:tcPr>
          <w:p>
            <w:pPr>
              <w:jc w:val="center"/>
            </w:pPr>
            <w:r>
              <w:t>Almond Oil, Beeswax, Glycerin</w:t>
            </w:r>
          </w:p>
        </w:tc>
        <w:tc>
          <w:tcPr>
            <w:tcW w:type="dxa" w:w="2160"/>
          </w:tcPr>
          <w:p>
            <w:pPr>
              <w:jc w:val="center"/>
            </w:pPr>
            <w:r>
              <w:t>Liquid Chromatograph LC-400</w:t>
            </w:r>
          </w:p>
        </w:tc>
        <w:tc>
          <w:tcPr>
            <w:tcW w:type="dxa" w:w="2160"/>
          </w:tcPr>
          <w:p>
            <w:pPr>
              <w:jc w:val="center"/>
            </w:pPr>
            <w:r>
              <w:t>365.7</w:t>
            </w:r>
          </w:p>
        </w:tc>
        <w:tc>
          <w:tcPr>
            <w:tcW w:type="dxa" w:w="2160"/>
          </w:tcPr>
          <w:p>
            <w:pPr>
              <w:jc w:val="center"/>
            </w:pPr>
            <w:r>
              <w:t>ug/mL</w:t>
            </w:r>
          </w:p>
        </w:tc>
      </w:tr>
    </w:tbl>
    <w:p>
      <w:r>
        <w:t>Complex Data Interpretations</w:t>
      </w:r>
    </w:p>
    <w:p>
      <w:r>
        <w:t>Upon examining the intricate viscosities via the Rheometer R-4500, one can deduce that the interplay of almond oil with cetyl alcohol and vitamin E yields significant viscous resistance at 530.4 Pa-s, which suggests its potential use in high-viscosity applications like moisturizing creams. Conversely, the Ion Chromatograph IC-2100 analysis of coconut oil, beeswax, and glycerin at 12.8 mM indicates a moderately ionic environment, suitable for emulsified products.</w:t>
      </w:r>
    </w:p>
    <w:p>
      <w:r>
        <w:t>The Four Ball FB-1000 revealed minimal wear during tests on jojoba oil, cetyl alcohol, and glycerin, with a wear scar diameter of 0.540 mm, showing exceptional lubrication properties. The performance analysis, however, should be cross-referenced with other parameters like acidity, observed at a neutral pH of 6.9 for almond oil and vitamin E mixture, which confirms its user-friendliness for skincare.</w:t>
      </w:r>
    </w:p>
    <w:p>
      <w:r>
        <w:t>Additional Observations</w:t>
      </w:r>
    </w:p>
    <w:p>
      <w:r>
        <w:t>The colorimetric readings and olfactory profiles, though omitted in detailed tables, were typically inoffensive with negligible discoloration noted in all mixtures. The relevance of these non-quantified data lies in their additive reassurance for product acceptance in consumer markets.</w:t>
      </w:r>
    </w:p>
    <w:p>
      <w:r>
        <w:t>Furthermore, the processed chromatograms (neatly disclosed above) have setups which assimilate mixtures to standards with coherence, yet they necessitate deeper algorithmic interpretation to segregate complexities in such formulae.</w:t>
      </w:r>
    </w:p>
    <w:p>
      <w:r>
        <w:t>Conclusions</w:t>
      </w:r>
    </w:p>
    <w:p>
      <w:r>
        <w:t>In conclusion, the data collectively highlight the versatility of these oil mixtures across various applications. Advanced instrumental analyses have provided a sound foundation for understanding these systems' chemical behaviors, mechanical properties, and potential uses, affirming the robustness and suitability of these formulations in related industries.</w:t>
      </w:r>
    </w:p>
    <w:p>
      <w:r>
        <w:t>The instrumentation data extracted hints at a plethora of applications, ranging from skincare formulations to potential use in lubricative and protective coatings. Further investigation into long-term stability and performance under varied environmental conditions would fortify these preliminary findings.</w:t>
      </w:r>
    </w:p>
    <w:p>
      <w:r>
        <w:t>Notes and Irrelevant Facts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