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ID:Report_524Objective:To analyze various oils with different components using a spectrum of instruments to understand their properties and interactions.</w:t>
      </w:r>
    </w:p>
    <w:p>
      <w:r>
        <w:t>Introduction</w:t>
      </w:r>
    </w:p>
    <w:p>
      <w:r>
        <w:t>This report presents the detailed findings of various tests conducted on different oil samples combined with other chemical components. The tests were carried out using state-of-the-art instruments, and the aim was to ascertain measurable chemical properties and interactions of each mixture.</w:t>
      </w:r>
    </w:p>
    <w:p>
      <w:r>
        <w:t>The results are scattered in multiple tables, and not directly arranged for easy algorithmic parsing, providing insights into complex oil compositions. Unrelated background information is integrated to offer a rich, comprehensive exploration of each sample.</w:t>
      </w:r>
    </w:p>
    <w:p>
      <w:r>
        <w:t>Instrumentation and Methods</w:t>
      </w:r>
    </w:p>
    <w:p>
      <w:r>
        <w:t>Each apparatus was carefully calibrated before measurement to ensure maximum accuracy, taking into account ambient temperature and humidity conditions.</w:t>
      </w:r>
    </w:p>
    <w:p>
      <w:r>
        <w:t>Observations &amp; Results</w:t>
      </w:r>
    </w:p>
    <w:p>
      <w:r>
        <w:t>Table 1: Gas Chromatograph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Oil Type</w:t>
            </w:r>
          </w:p>
        </w:tc>
        <w:tc>
          <w:tcPr>
            <w:tcW w:type="dxa" w:w="1728"/>
          </w:tcPr>
          <w:p>
            <w:pPr>
              <w:jc w:val="center"/>
            </w:pPr>
            <w:r>
              <w:rPr>
                <w:b/>
              </w:rPr>
              <w:t>Additive 1</w:t>
            </w:r>
          </w:p>
        </w:tc>
        <w:tc>
          <w:tcPr>
            <w:tcW w:type="dxa" w:w="1728"/>
          </w:tcPr>
          <w:p>
            <w:pPr>
              <w:jc w:val="center"/>
            </w:pPr>
            <w:r>
              <w:rPr>
                <w:b/>
              </w:rPr>
              <w:t>Additive 2</w:t>
            </w:r>
          </w:p>
        </w:tc>
        <w:tc>
          <w:tcPr>
            <w:tcW w:type="dxa" w:w="1728"/>
          </w:tcPr>
          <w:p>
            <w:pPr>
              <w:jc w:val="center"/>
            </w:pPr>
            <w:r>
              <w:rPr>
                <w:b/>
              </w:rPr>
              <w:t>Concentration (ppm)</w:t>
            </w:r>
          </w:p>
        </w:tc>
      </w:tr>
      <w:tr>
        <w:tc>
          <w:tcPr>
            <w:tcW w:type="dxa" w:w="1728"/>
          </w:tcPr>
          <w:p>
            <w:pPr>
              <w:jc w:val="center"/>
            </w:pPr>
            <w:r>
              <w:t>A</w:t>
            </w:r>
          </w:p>
        </w:tc>
        <w:tc>
          <w:tcPr>
            <w:tcW w:type="dxa" w:w="1728"/>
          </w:tcPr>
          <w:p>
            <w:pPr>
              <w:jc w:val="center"/>
            </w:pPr>
            <w:r>
              <w:t>Jojoba Oil</w:t>
            </w:r>
          </w:p>
        </w:tc>
        <w:tc>
          <w:tcPr>
            <w:tcW w:type="dxa" w:w="1728"/>
          </w:tcPr>
          <w:p>
            <w:pPr>
              <w:jc w:val="center"/>
            </w:pPr>
            <w:r>
              <w:t>Vitamin E</w:t>
            </w:r>
          </w:p>
        </w:tc>
        <w:tc>
          <w:tcPr>
            <w:tcW w:type="dxa" w:w="1728"/>
          </w:tcPr>
          <w:p>
            <w:pPr>
              <w:jc w:val="center"/>
            </w:pPr>
            <w:r>
              <w:t>nan</w:t>
            </w:r>
          </w:p>
        </w:tc>
        <w:tc>
          <w:tcPr>
            <w:tcW w:type="dxa" w:w="1728"/>
          </w:tcPr>
          <w:p>
            <w:pPr>
              <w:jc w:val="center"/>
            </w:pPr>
            <w:r>
              <w:t>300</w:t>
            </w:r>
          </w:p>
        </w:tc>
      </w:tr>
    </w:tbl>
    <w:p>
      <w:r>
        <w:t>Jojoba oil, enhanced by Vitamin E, displayed an elution profile indicative of stable antioxidant properties.</w:t>
      </w:r>
    </w:p>
    <w:p>
      <w:r>
        <w:t>Table 2: Conductivity and Other Metrics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Conductivity (uS/cm)</w:t>
            </w:r>
          </w:p>
        </w:tc>
        <w:tc>
          <w:tcPr>
            <w:tcW w:type="dxa" w:w="2160"/>
          </w:tcPr>
          <w:p>
            <w:pPr>
              <w:jc w:val="center"/>
            </w:pPr>
            <w:r>
              <w:rPr>
                <w:b/>
              </w:rPr>
              <w:t>Test Type</w:t>
            </w:r>
          </w:p>
        </w:tc>
        <w:tc>
          <w:tcPr>
            <w:tcW w:type="dxa" w:w="2160"/>
          </w:tcPr>
          <w:p>
            <w:pPr>
              <w:jc w:val="center"/>
            </w:pPr>
            <w:r>
              <w:rPr>
                <w:b/>
              </w:rPr>
              <w:t>Irrelevant Data</w:t>
            </w:r>
          </w:p>
        </w:tc>
      </w:tr>
      <w:tr>
        <w:tc>
          <w:tcPr>
            <w:tcW w:type="dxa" w:w="2160"/>
          </w:tcPr>
          <w:p>
            <w:pPr>
              <w:jc w:val="center"/>
            </w:pPr>
            <w:r>
              <w:t>B</w:t>
            </w:r>
          </w:p>
        </w:tc>
        <w:tc>
          <w:tcPr>
            <w:tcW w:type="dxa" w:w="2160"/>
          </w:tcPr>
          <w:p>
            <w:pPr>
              <w:jc w:val="center"/>
            </w:pPr>
            <w:r>
              <w:t>1200</w:t>
            </w:r>
          </w:p>
        </w:tc>
        <w:tc>
          <w:tcPr>
            <w:tcW w:type="dxa" w:w="2160"/>
          </w:tcPr>
          <w:p>
            <w:pPr>
              <w:jc w:val="center"/>
            </w:pPr>
            <w:r>
              <w:t>Coconut Oil &amp; Glycerin</w:t>
            </w:r>
          </w:p>
        </w:tc>
        <w:tc>
          <w:tcPr>
            <w:tcW w:type="dxa" w:w="2160"/>
          </w:tcPr>
          <w:p>
            <w:pPr>
              <w:jc w:val="center"/>
            </w:pPr>
            <w:r>
              <w:t>nan</w:t>
            </w:r>
          </w:p>
        </w:tc>
      </w:tr>
      <w:tr>
        <w:tc>
          <w:tcPr>
            <w:tcW w:type="dxa" w:w="2160"/>
          </w:tcPr>
          <w:p>
            <w:pPr>
              <w:jc w:val="center"/>
            </w:pPr>
            <w:r>
              <w:t>C</w:t>
            </w:r>
          </w:p>
        </w:tc>
        <w:tc>
          <w:tcPr>
            <w:tcW w:type="dxa" w:w="2160"/>
          </w:tcPr>
          <w:p>
            <w:pPr>
              <w:jc w:val="center"/>
            </w:pPr>
            <w:r>
              <w:t>0.850 mm</w:t>
            </w:r>
          </w:p>
        </w:tc>
        <w:tc>
          <w:tcPr>
            <w:tcW w:type="dxa" w:w="2160"/>
          </w:tcPr>
          <w:p>
            <w:pPr>
              <w:jc w:val="center"/>
            </w:pPr>
            <w:r>
              <w:t>Four Ball Test - Almond Oil</w:t>
            </w:r>
          </w:p>
        </w:tc>
        <w:tc>
          <w:tcPr>
            <w:tcW w:type="dxa" w:w="2160"/>
          </w:tcPr>
          <w:p>
            <w:pPr>
              <w:jc w:val="center"/>
            </w:pPr>
            <w:r>
              <w:t>Weather Fine</w:t>
            </w:r>
          </w:p>
        </w:tc>
      </w:tr>
    </w:tbl>
    <w:p>
      <w:r>
        <w:t>Coconut oil blended with gum and glycerin exhibited high ionic activity, emphasizing potential industrial uses.</w:t>
      </w:r>
    </w:p>
    <w:p>
      <w:r>
        <w:t>Despite an outstanding statistical anomaly with the Four Ball test for almond oil, results aligned with expectations upon re-evaluation.</w:t>
      </w:r>
    </w:p>
    <w:p>
      <w:r>
        <w:t>Table 3: Spectroscopy and Additional Techniques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Oil Type</w:t>
            </w:r>
          </w:p>
        </w:tc>
        <w:tc>
          <w:tcPr>
            <w:tcW w:type="dxa" w:w="1440"/>
          </w:tcPr>
          <w:p>
            <w:pPr>
              <w:jc w:val="center"/>
            </w:pPr>
            <w:r>
              <w:rPr>
                <w:b/>
              </w:rPr>
              <w:t>Additive 1</w:t>
            </w:r>
          </w:p>
        </w:tc>
        <w:tc>
          <w:tcPr>
            <w:tcW w:type="dxa" w:w="1440"/>
          </w:tcPr>
          <w:p>
            <w:pPr>
              <w:jc w:val="center"/>
            </w:pPr>
            <w:r>
              <w:rPr>
                <w:b/>
              </w:rPr>
              <w:t>Additive 2</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D</w:t>
            </w:r>
          </w:p>
        </w:tc>
        <w:tc>
          <w:tcPr>
            <w:tcW w:type="dxa" w:w="1440"/>
          </w:tcPr>
          <w:p>
            <w:pPr>
              <w:jc w:val="center"/>
            </w:pPr>
            <w:r>
              <w:t>Almond Oil</w:t>
            </w:r>
          </w:p>
        </w:tc>
        <w:tc>
          <w:tcPr>
            <w:tcW w:type="dxa" w:w="1440"/>
          </w:tcPr>
          <w:p>
            <w:pPr>
              <w:jc w:val="center"/>
            </w:pPr>
            <w:r>
              <w:t>Beeswax</w:t>
            </w:r>
          </w:p>
        </w:tc>
        <w:tc>
          <w:tcPr>
            <w:tcW w:type="dxa" w:w="1440"/>
          </w:tcPr>
          <w:p>
            <w:pPr>
              <w:jc w:val="center"/>
            </w:pPr>
            <w:r>
              <w:t>Vitamin E</w:t>
            </w:r>
          </w:p>
        </w:tc>
        <w:tc>
          <w:tcPr>
            <w:tcW w:type="dxa" w:w="1440"/>
          </w:tcPr>
          <w:p>
            <w:pPr>
              <w:jc w:val="center"/>
            </w:pPr>
            <w:r>
              <w:t>15.0</w:t>
            </w:r>
          </w:p>
        </w:tc>
        <w:tc>
          <w:tcPr>
            <w:tcW w:type="dxa" w:w="1440"/>
          </w:tcPr>
          <w:p>
            <w:pPr>
              <w:jc w:val="center"/>
            </w:pPr>
            <w:r>
              <w:t>Ct</w:t>
            </w:r>
          </w:p>
        </w:tc>
      </w:tr>
      <w:tr>
        <w:tc>
          <w:tcPr>
            <w:tcW w:type="dxa" w:w="1440"/>
          </w:tcPr>
          <w:p>
            <w:pPr>
              <w:jc w:val="center"/>
            </w:pPr>
            <w:r>
              <w:t>E</w:t>
            </w:r>
          </w:p>
        </w:tc>
        <w:tc>
          <w:tcPr>
            <w:tcW w:type="dxa" w:w="1440"/>
          </w:tcPr>
          <w:p>
            <w:pPr>
              <w:jc w:val="center"/>
            </w:pPr>
            <w:r>
              <w:t>Almond Oil</w:t>
            </w:r>
          </w:p>
        </w:tc>
        <w:tc>
          <w:tcPr>
            <w:tcW w:type="dxa" w:w="1440"/>
          </w:tcPr>
          <w:p>
            <w:pPr>
              <w:jc w:val="center"/>
            </w:pPr>
            <w:r>
              <w:t>Glycerin</w:t>
            </w:r>
          </w:p>
        </w:tc>
        <w:tc>
          <w:tcPr>
            <w:tcW w:type="dxa" w:w="1440"/>
          </w:tcPr>
          <w:p>
            <w:pPr>
              <w:jc w:val="center"/>
            </w:pPr>
            <w:r>
              <w:t>nan</w:t>
            </w:r>
          </w:p>
        </w:tc>
        <w:tc>
          <w:tcPr>
            <w:tcW w:type="dxa" w:w="1440"/>
          </w:tcPr>
          <w:p>
            <w:pPr>
              <w:jc w:val="center"/>
            </w:pPr>
            <w:r>
              <w:t>5.5</w:t>
            </w:r>
          </w:p>
        </w:tc>
        <w:tc>
          <w:tcPr>
            <w:tcW w:type="dxa" w:w="1440"/>
          </w:tcPr>
          <w:p>
            <w:pPr>
              <w:jc w:val="center"/>
            </w:pPr>
            <w:r>
              <w:t>ppm</w:t>
            </w:r>
          </w:p>
        </w:tc>
      </w:tr>
    </w:tbl>
    <w:p>
      <w:r>
        <w:t>PCR and NMR results required numerous calibrations due to unexpected fluctuations in ambient noise levels during testing.</w:t>
      </w:r>
    </w:p>
    <w:p>
      <w:r>
        <w:t>Additional Findings</w:t>
      </w:r>
    </w:p>
    <w:p>
      <w:r>
        <w:t>Table 4: Liquid Chromatographic Insights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Description</w:t>
            </w:r>
          </w:p>
        </w:tc>
        <w:tc>
          <w:tcPr>
            <w:tcW w:type="dxa" w:w="2880"/>
          </w:tcPr>
          <w:p>
            <w:pPr>
              <w:jc w:val="center"/>
            </w:pPr>
            <w:r>
              <w:rPr>
                <w:b/>
              </w:rPr>
              <w:t>Finding</w:t>
            </w:r>
          </w:p>
        </w:tc>
        <w:tc>
          <w:tcPr>
            <w:tcW w:type="dxa" w:w="2880"/>
          </w:tcPr>
          <w:p>
            <w:pPr>
              <w:jc w:val="center"/>
            </w:pPr>
            <w:r>
              <w:rPr>
                <w:b/>
              </w:rPr>
              <w:t>Concentration (ug/mL)</w:t>
            </w:r>
          </w:p>
        </w:tc>
      </w:tr>
      <w:tr>
        <w:tc>
          <w:tcPr>
            <w:tcW w:type="dxa" w:w="2880"/>
          </w:tcPr>
          <w:p>
            <w:pPr>
              <w:jc w:val="center"/>
            </w:pPr>
            <w:r>
              <w:t>Misc. Testing</w:t>
            </w:r>
          </w:p>
        </w:tc>
        <w:tc>
          <w:tcPr>
            <w:tcW w:type="dxa" w:w="2880"/>
          </w:tcPr>
          <w:p>
            <w:pPr>
              <w:jc w:val="center"/>
            </w:pPr>
            <w:r>
              <w:t>Unrelated Data</w:t>
            </w:r>
          </w:p>
        </w:tc>
        <w:tc>
          <w:tcPr>
            <w:tcW w:type="dxa" w:w="2880"/>
          </w:tcPr>
          <w:p>
            <w:pPr>
              <w:jc w:val="center"/>
            </w:pPr>
            <w:r>
              <w:t>Irrelevant</w:t>
            </w:r>
          </w:p>
        </w:tc>
      </w:tr>
      <w:tr>
        <w:tc>
          <w:tcPr>
            <w:tcW w:type="dxa" w:w="2880"/>
          </w:tcPr>
          <w:p>
            <w:pPr>
              <w:jc w:val="center"/>
            </w:pPr>
            <w:r>
              <w:t>Coconut Gum Combo</w:t>
            </w:r>
          </w:p>
        </w:tc>
        <w:tc>
          <w:tcPr>
            <w:tcW w:type="dxa" w:w="2880"/>
          </w:tcPr>
          <w:p>
            <w:pPr>
              <w:jc w:val="center"/>
            </w:pPr>
            <w:r>
              <w:t>Enhanced Stability</w:t>
            </w:r>
          </w:p>
        </w:tc>
        <w:tc>
          <w:tcPr>
            <w:tcW w:type="dxa" w:w="2880"/>
          </w:tcPr>
          <w:p>
            <w:pPr>
              <w:jc w:val="center"/>
            </w:pPr>
            <w:r>
              <w:t>320</w:t>
            </w:r>
          </w:p>
        </w:tc>
      </w:tr>
    </w:tbl>
    <w:p>
      <w:r>
        <w:t>The liquid chromatograph revealed unexpected bond interactions between Coconut Oil and Gum, warranting further investigation.</w:t>
      </w:r>
    </w:p>
    <w:p>
      <w:r>
        <w:t>Conclusion</w:t>
      </w:r>
    </w:p>
    <w:p>
      <w:r>
        <w:t>Through a comprehensive series of tests, the properties of different oil and additive mixtures were effectively characterized, highlighting their potential industrial applications. Despite the complexity of merging various datasets, clear patterns emerged that underline the consistency and viability of these blends.</w:t>
      </w:r>
    </w:p>
    <w:p>
      <w:r>
        <w:t>The study encountered challenges including fluctuations in ambient conditions affecting certain instrument readings. Further investigations are anticipated to refine these findings and explore additional applications for these mixtures.</w:t>
      </w:r>
    </w:p>
    <w:p>
      <w:r>
        <w:t>This report exemplifies the intersection of intricate data gleaning with inventive analytical techniques to explore complex chemical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