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ID:540Date:[Insert Date]Prepared by:[Name of Analyst]Reviewed by:[Name of Reviewer]</w:t>
      </w:r>
    </w:p>
    <w:p>
      <w:r>
        <w:t>Introduction</w:t>
      </w:r>
    </w:p>
    <w:p>
      <w:r>
        <w:t>This report presents the analytical results for a series of oil samples combined with additional chemical entities. Each sample underwent testing with different instruments to assess various physicochemical properties. A comprehensive approach was employed to ensure the accuracy and reliability of the measurements. Given the complexity of the mixtures, the results provide insights into the individual roles and interactions of components within each sample.</w:t>
      </w:r>
    </w:p>
    <w:p>
      <w:r>
        <w:t>Methodology</w:t>
      </w:r>
    </w:p>
    <w:p>
      <w:r>
        <w:t>The following instrumentations were utilized across different sample mixtures:</w:t>
      </w:r>
    </w:p>
    <w:p>
      <w:r>
        <w:t>For each sample, a snapshot of conditions and observations were carefully recorded.</w:t>
      </w:r>
    </w:p>
    <w:p>
      <w:r>
        <w:t>Results &amp; Observations</w:t>
      </w:r>
    </w:p>
    <w:p>
      <w:r>
        <w:t>Table 1: Instrument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Base Oil</w:t>
            </w:r>
          </w:p>
        </w:tc>
        <w:tc>
          <w:tcPr>
            <w:tcW w:type="dxa" w:w="1440"/>
          </w:tcPr>
          <w:p>
            <w:pPr>
              <w:jc w:val="center"/>
            </w:pPr>
            <w:r>
              <w:rPr>
                <w:b/>
              </w:rPr>
              <w:t>Compounds</w:t>
            </w:r>
          </w:p>
        </w:tc>
        <w:tc>
          <w:tcPr>
            <w:tcW w:type="dxa" w:w="1440"/>
          </w:tcPr>
          <w:p>
            <w:pPr>
              <w:jc w:val="center"/>
            </w:pPr>
            <w:r>
              <w:rPr>
                <w:b/>
              </w:rPr>
              <w:t>Additives</w:t>
            </w:r>
          </w:p>
        </w:tc>
        <w:tc>
          <w:tcPr>
            <w:tcW w:type="dxa" w:w="1440"/>
          </w:tcPr>
          <w:p>
            <w:pPr>
              <w:jc w:val="center"/>
            </w:pPr>
            <w:r>
              <w:rPr>
                <w:b/>
              </w:rPr>
              <w:t>Measured Value</w:t>
            </w:r>
          </w:p>
        </w:tc>
        <w:tc>
          <w:tcPr>
            <w:tcW w:type="dxa" w:w="1440"/>
          </w:tcPr>
          <w:p>
            <w:pPr>
              <w:jc w:val="center"/>
            </w:pPr>
            <w:r>
              <w:rPr>
                <w:b/>
              </w:rPr>
              <w:t>Unit</w:t>
            </w:r>
          </w:p>
        </w:tc>
      </w:tr>
      <w:tr>
        <w:tc>
          <w:tcPr>
            <w:tcW w:type="dxa" w:w="1440"/>
          </w:tcPr>
          <w:p>
            <w:pPr>
              <w:jc w:val="center"/>
            </w:pPr>
            <w:r>
              <w:t>Gas Chromatograph GC-2010</w:t>
            </w:r>
          </w:p>
        </w:tc>
        <w:tc>
          <w:tcPr>
            <w:tcW w:type="dxa" w:w="1440"/>
          </w:tcPr>
          <w:p>
            <w:pPr>
              <w:jc w:val="center"/>
            </w:pPr>
            <w:r>
              <w:t>Jojoba Oil</w:t>
            </w:r>
          </w:p>
        </w:tc>
        <w:tc>
          <w:tcPr>
            <w:tcW w:type="dxa" w:w="1440"/>
          </w:tcPr>
          <w:p>
            <w:pPr>
              <w:jc w:val="center"/>
            </w:pPr>
            <w:r>
              <w:t>Vitamin E</w:t>
            </w:r>
          </w:p>
        </w:tc>
        <w:tc>
          <w:tcPr>
            <w:tcW w:type="dxa" w:w="1440"/>
          </w:tcPr>
          <w:p>
            <w:pPr>
              <w:jc w:val="center"/>
            </w:pPr>
            <w:r>
              <w:t>nan</w:t>
            </w:r>
          </w:p>
        </w:tc>
        <w:tc>
          <w:tcPr>
            <w:tcW w:type="dxa" w:w="1440"/>
          </w:tcPr>
          <w:p>
            <w:pPr>
              <w:jc w:val="center"/>
            </w:pPr>
            <w:r>
              <w:t>250</w:t>
            </w:r>
          </w:p>
        </w:tc>
        <w:tc>
          <w:tcPr>
            <w:tcW w:type="dxa" w:w="1440"/>
          </w:tcPr>
          <w:p>
            <w:pPr>
              <w:jc w:val="center"/>
            </w:pPr>
            <w:r>
              <w:t>ppm</w:t>
            </w:r>
          </w:p>
        </w:tc>
      </w:tr>
      <w:tr>
        <w:tc>
          <w:tcPr>
            <w:tcW w:type="dxa" w:w="1440"/>
          </w:tcPr>
          <w:p>
            <w:pPr>
              <w:jc w:val="center"/>
            </w:pPr>
            <w:r>
              <w:t>Ion Chromatograph IC-2100</w:t>
            </w:r>
          </w:p>
        </w:tc>
        <w:tc>
          <w:tcPr>
            <w:tcW w:type="dxa" w:w="1440"/>
          </w:tcPr>
          <w:p>
            <w:pPr>
              <w:jc w:val="center"/>
            </w:pPr>
            <w:r>
              <w:t>Almond Oil</w:t>
            </w:r>
          </w:p>
        </w:tc>
        <w:tc>
          <w:tcPr>
            <w:tcW w:type="dxa" w:w="1440"/>
          </w:tcPr>
          <w:p>
            <w:pPr>
              <w:jc w:val="center"/>
            </w:pPr>
            <w:r>
              <w:t>Vitamin E</w:t>
            </w:r>
          </w:p>
        </w:tc>
        <w:tc>
          <w:tcPr>
            <w:tcW w:type="dxa" w:w="1440"/>
          </w:tcPr>
          <w:p>
            <w:pPr>
              <w:jc w:val="center"/>
            </w:pPr>
            <w:r>
              <w:t>nan</w:t>
            </w:r>
          </w:p>
        </w:tc>
        <w:tc>
          <w:tcPr>
            <w:tcW w:type="dxa" w:w="1440"/>
          </w:tcPr>
          <w:p>
            <w:pPr>
              <w:jc w:val="center"/>
            </w:pPr>
            <w:r>
              <w:t>10</w:t>
            </w:r>
          </w:p>
        </w:tc>
        <w:tc>
          <w:tcPr>
            <w:tcW w:type="dxa" w:w="1440"/>
          </w:tcPr>
          <w:p>
            <w:pPr>
              <w:jc w:val="center"/>
            </w:pPr>
            <w:r>
              <w:t>mM</w:t>
            </w:r>
          </w:p>
        </w:tc>
      </w:tr>
      <w:tr>
        <w:tc>
          <w:tcPr>
            <w:tcW w:type="dxa" w:w="1440"/>
          </w:tcPr>
          <w:p>
            <w:pPr>
              <w:jc w:val="center"/>
            </w:pPr>
            <w:r>
              <w:t>Rheometer R-4500</w:t>
            </w:r>
          </w:p>
        </w:tc>
        <w:tc>
          <w:tcPr>
            <w:tcW w:type="dxa" w:w="1440"/>
          </w:tcPr>
          <w:p>
            <w:pPr>
              <w:jc w:val="center"/>
            </w:pPr>
            <w:r>
              <w:t>Almond Oil</w:t>
            </w:r>
          </w:p>
        </w:tc>
        <w:tc>
          <w:tcPr>
            <w:tcW w:type="dxa" w:w="1440"/>
          </w:tcPr>
          <w:p>
            <w:pPr>
              <w:jc w:val="center"/>
            </w:pPr>
            <w:r>
              <w:t>Gum</w:t>
            </w:r>
          </w:p>
        </w:tc>
        <w:tc>
          <w:tcPr>
            <w:tcW w:type="dxa" w:w="1440"/>
          </w:tcPr>
          <w:p>
            <w:pPr>
              <w:jc w:val="center"/>
            </w:pPr>
            <w:r>
              <w:t>Vitamin E</w:t>
            </w:r>
          </w:p>
        </w:tc>
        <w:tc>
          <w:tcPr>
            <w:tcW w:type="dxa" w:w="1440"/>
          </w:tcPr>
          <w:p>
            <w:pPr>
              <w:jc w:val="center"/>
            </w:pPr>
            <w:r>
              <w:t>750</w:t>
            </w:r>
          </w:p>
        </w:tc>
        <w:tc>
          <w:tcPr>
            <w:tcW w:type="dxa" w:w="1440"/>
          </w:tcPr>
          <w:p>
            <w:pPr>
              <w:jc w:val="center"/>
            </w:pPr>
            <w:r>
              <w:t>Pa-s</w:t>
            </w:r>
          </w:p>
        </w:tc>
      </w:tr>
      <w:tr>
        <w:tc>
          <w:tcPr>
            <w:tcW w:type="dxa" w:w="1440"/>
          </w:tcPr>
          <w:p>
            <w:pPr>
              <w:jc w:val="center"/>
            </w:pPr>
            <w:r>
              <w:t>NMR Spectrometer NMR-500</w:t>
            </w:r>
          </w:p>
        </w:tc>
        <w:tc>
          <w:tcPr>
            <w:tcW w:type="dxa" w:w="1440"/>
          </w:tcPr>
          <w:p>
            <w:pPr>
              <w:jc w:val="center"/>
            </w:pPr>
            <w:r>
              <w:t>Jojoba Oil</w:t>
            </w:r>
          </w:p>
        </w:tc>
        <w:tc>
          <w:tcPr>
            <w:tcW w:type="dxa" w:w="1440"/>
          </w:tcPr>
          <w:p>
            <w:pPr>
              <w:jc w:val="center"/>
            </w:pPr>
            <w:r>
              <w:t>Glycerin</w:t>
            </w:r>
          </w:p>
        </w:tc>
        <w:tc>
          <w:tcPr>
            <w:tcW w:type="dxa" w:w="1440"/>
          </w:tcPr>
          <w:p>
            <w:pPr>
              <w:jc w:val="center"/>
            </w:pPr>
            <w:r>
              <w:t>nan</w:t>
            </w:r>
          </w:p>
        </w:tc>
        <w:tc>
          <w:tcPr>
            <w:tcW w:type="dxa" w:w="1440"/>
          </w:tcPr>
          <w:p>
            <w:pPr>
              <w:jc w:val="center"/>
            </w:pPr>
            <w:r>
              <w:t>5</w:t>
            </w:r>
          </w:p>
        </w:tc>
        <w:tc>
          <w:tcPr>
            <w:tcW w:type="dxa" w:w="1440"/>
          </w:tcPr>
          <w:p>
            <w:pPr>
              <w:jc w:val="center"/>
            </w:pPr>
            <w:r>
              <w:t>ppm</w:t>
            </w:r>
          </w:p>
        </w:tc>
      </w:tr>
      <w:tr>
        <w:tc>
          <w:tcPr>
            <w:tcW w:type="dxa" w:w="1440"/>
          </w:tcPr>
          <w:p>
            <w:pPr>
              <w:jc w:val="center"/>
            </w:pPr>
            <w:r>
              <w:t>X-Ray Diffractometer XRD-6000</w:t>
            </w:r>
          </w:p>
        </w:tc>
        <w:tc>
          <w:tcPr>
            <w:tcW w:type="dxa" w:w="1440"/>
          </w:tcPr>
          <w:p>
            <w:pPr>
              <w:jc w:val="center"/>
            </w:pPr>
            <w:r>
              <w:t>Coconut Oil</w:t>
            </w:r>
          </w:p>
        </w:tc>
        <w:tc>
          <w:tcPr>
            <w:tcW w:type="dxa" w:w="1440"/>
          </w:tcPr>
          <w:p>
            <w:pPr>
              <w:jc w:val="center"/>
            </w:pPr>
            <w:r>
              <w:t>Beeswax</w:t>
            </w:r>
          </w:p>
        </w:tc>
        <w:tc>
          <w:tcPr>
            <w:tcW w:type="dxa" w:w="1440"/>
          </w:tcPr>
          <w:p>
            <w:pPr>
              <w:jc w:val="center"/>
            </w:pPr>
            <w:r>
              <w:t>nan</w:t>
            </w:r>
          </w:p>
        </w:tc>
        <w:tc>
          <w:tcPr>
            <w:tcW w:type="dxa" w:w="1440"/>
          </w:tcPr>
          <w:p>
            <w:pPr>
              <w:jc w:val="center"/>
            </w:pPr>
            <w:r>
              <w:t>120</w:t>
            </w:r>
          </w:p>
        </w:tc>
        <w:tc>
          <w:tcPr>
            <w:tcW w:type="dxa" w:w="1440"/>
          </w:tcPr>
          <w:p>
            <w:pPr>
              <w:jc w:val="center"/>
            </w:pPr>
            <w:r>
              <w:t>C</w:t>
            </w:r>
          </w:p>
        </w:tc>
      </w:tr>
      <w:tr>
        <w:tc>
          <w:tcPr>
            <w:tcW w:type="dxa" w:w="1440"/>
          </w:tcPr>
          <w:p>
            <w:pPr>
              <w:jc w:val="center"/>
            </w:pPr>
            <w:r>
              <w:t>Mass Spectrometer MS-20</w:t>
            </w:r>
          </w:p>
        </w:tc>
        <w:tc>
          <w:tcPr>
            <w:tcW w:type="dxa" w:w="1440"/>
          </w:tcPr>
          <w:p>
            <w:pPr>
              <w:jc w:val="center"/>
            </w:pPr>
            <w:r>
              <w:t>Almond Oil</w:t>
            </w:r>
          </w:p>
        </w:tc>
        <w:tc>
          <w:tcPr>
            <w:tcW w:type="dxa" w:w="1440"/>
          </w:tcPr>
          <w:p>
            <w:pPr>
              <w:jc w:val="center"/>
            </w:pPr>
            <w:r>
              <w:t>Cetyl Alcohol</w:t>
            </w:r>
          </w:p>
        </w:tc>
        <w:tc>
          <w:tcPr>
            <w:tcW w:type="dxa" w:w="1440"/>
          </w:tcPr>
          <w:p>
            <w:pPr>
              <w:jc w:val="center"/>
            </w:pPr>
            <w:r>
              <w:t>nan</w:t>
            </w:r>
          </w:p>
        </w:tc>
        <w:tc>
          <w:tcPr>
            <w:tcW w:type="dxa" w:w="1440"/>
          </w:tcPr>
          <w:p>
            <w:pPr>
              <w:jc w:val="center"/>
            </w:pPr>
            <w:r>
              <w:t>600</w:t>
            </w:r>
          </w:p>
        </w:tc>
        <w:tc>
          <w:tcPr>
            <w:tcW w:type="dxa" w:w="1440"/>
          </w:tcPr>
          <w:p>
            <w:pPr>
              <w:jc w:val="center"/>
            </w:pPr>
            <w:r>
              <w:t>m/z</w:t>
            </w:r>
          </w:p>
        </w:tc>
      </w:tr>
      <w:tr>
        <w:tc>
          <w:tcPr>
            <w:tcW w:type="dxa" w:w="1440"/>
          </w:tcPr>
          <w:p>
            <w:pPr>
              <w:jc w:val="center"/>
            </w:pPr>
            <w:r>
              <w:t>NMR Spectrometer NMR-500</w:t>
            </w:r>
          </w:p>
        </w:tc>
        <w:tc>
          <w:tcPr>
            <w:tcW w:type="dxa" w:w="1440"/>
          </w:tcPr>
          <w:p>
            <w:pPr>
              <w:jc w:val="center"/>
            </w:pPr>
            <w:r>
              <w:t>Coconut Oil</w:t>
            </w:r>
          </w:p>
        </w:tc>
        <w:tc>
          <w:tcPr>
            <w:tcW w:type="dxa" w:w="1440"/>
          </w:tcPr>
          <w:p>
            <w:pPr>
              <w:jc w:val="center"/>
            </w:pPr>
            <w:r>
              <w:t>Beeswax</w:t>
            </w:r>
          </w:p>
        </w:tc>
        <w:tc>
          <w:tcPr>
            <w:tcW w:type="dxa" w:w="1440"/>
          </w:tcPr>
          <w:p>
            <w:pPr>
              <w:jc w:val="center"/>
            </w:pPr>
            <w:r>
              <w:t>Glycerin</w:t>
            </w:r>
          </w:p>
        </w:tc>
        <w:tc>
          <w:tcPr>
            <w:tcW w:type="dxa" w:w="1440"/>
          </w:tcPr>
          <w:p>
            <w:pPr>
              <w:jc w:val="center"/>
            </w:pPr>
            <w:r>
              <w:t>12</w:t>
            </w:r>
          </w:p>
        </w:tc>
        <w:tc>
          <w:tcPr>
            <w:tcW w:type="dxa" w:w="1440"/>
          </w:tcPr>
          <w:p>
            <w:pPr>
              <w:jc w:val="center"/>
            </w:pPr>
            <w:r>
              <w:t>ppm</w:t>
            </w:r>
          </w:p>
        </w:tc>
      </w:tr>
      <w:tr>
        <w:tc>
          <w:tcPr>
            <w:tcW w:type="dxa" w:w="1440"/>
          </w:tcPr>
          <w:p>
            <w:pPr>
              <w:jc w:val="center"/>
            </w:pPr>
            <w:r>
              <w:t>PCR Machine PCR-96</w:t>
            </w:r>
          </w:p>
        </w:tc>
        <w:tc>
          <w:tcPr>
            <w:tcW w:type="dxa" w:w="1440"/>
          </w:tcPr>
          <w:p>
            <w:pPr>
              <w:jc w:val="center"/>
            </w:pPr>
            <w:r>
              <w:t>Jojoba Oil</w:t>
            </w:r>
          </w:p>
        </w:tc>
        <w:tc>
          <w:tcPr>
            <w:tcW w:type="dxa" w:w="1440"/>
          </w:tcPr>
          <w:p>
            <w:pPr>
              <w:jc w:val="center"/>
            </w:pPr>
            <w:r>
              <w:t>Gum</w:t>
            </w:r>
          </w:p>
        </w:tc>
        <w:tc>
          <w:tcPr>
            <w:tcW w:type="dxa" w:w="1440"/>
          </w:tcPr>
          <w:p>
            <w:pPr>
              <w:jc w:val="center"/>
            </w:pPr>
            <w:r>
              <w:t>Glycerin</w:t>
            </w:r>
          </w:p>
        </w:tc>
        <w:tc>
          <w:tcPr>
            <w:tcW w:type="dxa" w:w="1440"/>
          </w:tcPr>
          <w:p>
            <w:pPr>
              <w:jc w:val="center"/>
            </w:pPr>
            <w:r>
              <w:t>28</w:t>
            </w:r>
          </w:p>
        </w:tc>
        <w:tc>
          <w:tcPr>
            <w:tcW w:type="dxa" w:w="1440"/>
          </w:tcPr>
          <w:p>
            <w:pPr>
              <w:jc w:val="center"/>
            </w:pPr>
            <w:r>
              <w:t>Ct</w:t>
            </w:r>
          </w:p>
        </w:tc>
      </w:tr>
    </w:tbl>
    <w:p>
      <w:r>
        <w:t>Observation Note:It was noted that the Rheological properties significantly altered upon the addition of Vitamin E in Almond Oil, with a noticeable viscosity measurement of 750 Pa-s, possibly implying a structural interaction between Vitamin E and gum constituents.</w:t>
      </w:r>
    </w:p>
    <w:p>
      <w:r>
        <w:t>Table 2: Additional Data &amp; Irrelevant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Random Data</w:t>
            </w:r>
          </w:p>
        </w:tc>
        <w:tc>
          <w:tcPr>
            <w:tcW w:type="dxa" w:w="2880"/>
          </w:tcPr>
          <w:p>
            <w:pPr>
              <w:jc w:val="center"/>
            </w:pPr>
            <w:r>
              <w:rPr>
                <w:b/>
              </w:rPr>
              <w:t>Incorrect Units</w:t>
            </w:r>
          </w:p>
        </w:tc>
        <w:tc>
          <w:tcPr>
            <w:tcW w:type="dxa" w:w="2880"/>
          </w:tcPr>
          <w:p>
            <w:pPr>
              <w:jc w:val="center"/>
            </w:pPr>
            <w:r>
              <w:rPr>
                <w:b/>
              </w:rPr>
              <w:t>Erroneous Information</w:t>
            </w:r>
          </w:p>
        </w:tc>
      </w:tr>
      <w:tr>
        <w:tc>
          <w:tcPr>
            <w:tcW w:type="dxa" w:w="2880"/>
          </w:tcPr>
          <w:p>
            <w:pPr>
              <w:jc w:val="center"/>
            </w:pPr>
            <w:r>
              <w:t>-123.0</w:t>
            </w:r>
          </w:p>
        </w:tc>
        <w:tc>
          <w:tcPr>
            <w:tcW w:type="dxa" w:w="2880"/>
          </w:tcPr>
          <w:p>
            <w:pPr>
              <w:jc w:val="center"/>
            </w:pPr>
            <w:r>
              <w:t>meters</w:t>
            </w:r>
          </w:p>
        </w:tc>
        <w:tc>
          <w:tcPr>
            <w:tcW w:type="dxa" w:w="2880"/>
          </w:tcPr>
          <w:p>
            <w:pPr>
              <w:jc w:val="center"/>
            </w:pPr>
            <w:r>
              <w:t>The sky is purple.</w:t>
            </w:r>
          </w:p>
        </w:tc>
      </w:tr>
      <w:tr>
        <w:tc>
          <w:tcPr>
            <w:tcW w:type="dxa" w:w="2880"/>
          </w:tcPr>
          <w:p>
            <w:pPr>
              <w:jc w:val="center"/>
            </w:pPr>
            <w:r>
              <w:t>0.00042</w:t>
            </w:r>
          </w:p>
        </w:tc>
        <w:tc>
          <w:tcPr>
            <w:tcW w:type="dxa" w:w="2880"/>
          </w:tcPr>
          <w:p>
            <w:pPr>
              <w:jc w:val="center"/>
            </w:pPr>
            <w:r>
              <w:t>light years</w:t>
            </w:r>
          </w:p>
        </w:tc>
        <w:tc>
          <w:tcPr>
            <w:tcW w:type="dxa" w:w="2880"/>
          </w:tcPr>
          <w:p>
            <w:pPr>
              <w:jc w:val="center"/>
            </w:pPr>
            <w:r>
              <w:t>Penguins are aquatic.</w:t>
            </w:r>
          </w:p>
        </w:tc>
      </w:tr>
      <w:tr>
        <w:tc>
          <w:tcPr>
            <w:tcW w:type="dxa" w:w="2880"/>
          </w:tcPr>
          <w:p>
            <w:pPr>
              <w:jc w:val="center"/>
            </w:pPr>
            <w:r>
              <w:t>987654.0</w:t>
            </w:r>
          </w:p>
        </w:tc>
        <w:tc>
          <w:tcPr>
            <w:tcW w:type="dxa" w:w="2880"/>
          </w:tcPr>
          <w:p>
            <w:pPr>
              <w:jc w:val="center"/>
            </w:pPr>
            <w:r>
              <w:t>kilograms</w:t>
            </w:r>
          </w:p>
        </w:tc>
        <w:tc>
          <w:tcPr>
            <w:tcW w:type="dxa" w:w="2880"/>
          </w:tcPr>
          <w:p>
            <w:pPr>
              <w:jc w:val="center"/>
            </w:pPr>
            <w:r>
              <w:t>Lava is cold.</w:t>
            </w:r>
          </w:p>
        </w:tc>
      </w:tr>
    </w:tbl>
    <w:p>
      <w:r>
        <w:t>Discussion</w:t>
      </w:r>
    </w:p>
    <w:p>
      <w:r>
        <w:t>The tests carried out highlighted significant findings regarding the interaction of complex mixtures under various analysis methods. Specifically, the X-ray diffractometry on Coconut Oil mixed with Beeswax suggested a significant phase shift at 120°C, which could relate to changes in crystal structure or alignment due to thermal influence. The mass spectrum of the Almond Oil and Cetyl Alcohol mixture exhibiting a peak at 600 m/z indicates the integrity of Cetyl Alcohol under test conditions.</w:t>
      </w:r>
    </w:p>
    <w:p>
      <w:r>
        <w:t>Another area of interest is the application of the PCR Machine (PCR-96), which revealed a Ct value of 28 for the Jojoba Oil, Gum, and Glycerin mixture. Such data could be extraneous to the primary chemical analysis, yet it aids in understanding potential cross-contaminations or amplification events.</w:t>
      </w:r>
    </w:p>
    <w:p>
      <w:r>
        <w:t>Overall, this intricate matrix of data provides insights beyond simple concentration measurements, hinting at intricate molecular interplays that might influence both commercial and industrial applications of these oil mixtures.</w:t>
      </w:r>
    </w:p>
    <w:p>
      <w:r>
        <w:t>Conclusion</w:t>
      </w:r>
    </w:p>
    <w:p>
      <w:r>
        <w:t>The laboratory procedures and results documented in this analysis underscore the complex interactions within oil-based mixtures frequently utilized in cosmetics and pharmaceuticals. Further investigation and real-world application studies are recommended to expand on these analytical findings.</w:t>
      </w:r>
    </w:p>
    <w:p>
      <w:r>
        <w:t>Note:Detailed charts and additional methodological descriptions are annexed to the appendices for comprehensive review.</w:t>
      </w:r>
    </w:p>
    <w:p>
      <w:r>
        <w:t>Appendices:</w:t>
      </w:r>
    </w:p>
    <w:p>
      <w:r>
        <w:t>Appendix A - ChartsAppendix B - Calibration CurvesAppendix C - Raw Data Logs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