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Number:542</w:t>
      </w:r>
    </w:p>
    <w:p>
      <w:r>
        <w:t>Introduction</w:t>
      </w:r>
    </w:p>
    <w:p>
      <w:r>
        <w:t>This report outlines the comprehensive analysis of various oil-based mixtures using advanced analytical techniques. Each sample mixture, comprised of a unique combination of oils and additives, underwent rigorous testing to determine its chemical and physical properties. The methodologies employed span multiple instrumental techniques, providing a holistic view of each mixture's attributes.</w:t>
      </w:r>
    </w:p>
    <w:p>
      <w:r>
        <w:t>Methods and Measurements</w:t>
      </w:r>
    </w:p>
    <w:p>
      <w:r>
        <w:t>High-Performance Liquid Chromatography (HPLC)</w:t>
      </w:r>
    </w:p>
    <w:p>
      <w:r>
        <w:t>Instrument:HPLC System HPLC-9000</w:t>
      </w:r>
    </w:p>
    <w:p>
      <w:r>
        <w:t>Sample Tested:Coconut Oil</w:t>
      </w:r>
    </w:p>
    <w:p>
      <w:r>
        <w:t>Conductivity Analysis</w:t>
      </w:r>
    </w:p>
    <w:p>
      <w:r>
        <w:t>Instrument:Conductivity Meter CM-215</w:t>
      </w:r>
    </w:p>
    <w:p>
      <w:r>
        <w:t>Sample Tested:Mixture of Coconut Oil and Beeswax</w:t>
      </w:r>
    </w:p>
    <w:p>
      <w:r>
        <w:t>Ion Chromatography</w:t>
      </w:r>
    </w:p>
    <w:p>
      <w:r>
        <w:t>Instrument:Ion Chromatograph IC-2100</w:t>
      </w:r>
    </w:p>
    <w:p>
      <w:r>
        <w:t>Sample Tested:Coconut Oil, Gum, and Vitamin E</w:t>
      </w:r>
    </w:p>
    <w:p>
      <w:r>
        <w:t>Gas Chromatography</w:t>
      </w:r>
    </w:p>
    <w:p>
      <w:r>
        <w:t>Instrument:Gas Chromatograph GC-2010</w:t>
      </w:r>
    </w:p>
    <w:p>
      <w:r>
        <w:t>Sample Tested:Almond Oil mixed with Gum and Vitamin E</w:t>
      </w:r>
    </w:p>
    <w:p>
      <w:r>
        <w:t>Frictional Coefficient Analysis</w:t>
      </w:r>
    </w:p>
    <w:p>
      <w:r>
        <w:t>Instrument:Four Ball FB-1000</w:t>
      </w:r>
    </w:p>
    <w:p>
      <w:r>
        <w:t>Sample Tested:Jojoba Oil with Beeswax and Glycerin</w:t>
      </w:r>
    </w:p>
    <w:p>
      <w:r>
        <w:t>Mass Spectrometry</w:t>
      </w:r>
    </w:p>
    <w:p>
      <w:r>
        <w:t>Instrument:Mass Spectrometer MS-20</w:t>
      </w:r>
    </w:p>
    <w:p>
      <w:r>
        <w:t>Sample Tested:Almond Oil with Glycerin</w:t>
      </w:r>
    </w:p>
    <w:p>
      <w:r>
        <w:t>X-Ray Diffraction</w:t>
      </w:r>
    </w:p>
    <w:p>
      <w:r>
        <w:t>Instrument:X-Ray Diffractometer XRD-6000</w:t>
      </w:r>
    </w:p>
    <w:p>
      <w:r>
        <w:t>Sample Tested:Almond Oil with Cetyl Alcohol and Glycerin</w:t>
      </w:r>
    </w:p>
    <w:p>
      <w:r>
        <w:t>UV-Visible Spectroscopy</w:t>
      </w:r>
    </w:p>
    <w:p>
      <w:r>
        <w:t>Instrument:UV-Vis Spectrophotometer UV-2600</w:t>
      </w:r>
    </w:p>
    <w:p>
      <w:r>
        <w:t>Sample Tested:Coconut Oil and Beeswax</w:t>
      </w:r>
    </w:p>
    <w:p>
      <w:r>
        <w:t>Microscopic Absorbance Readings</w:t>
      </w:r>
    </w:p>
    <w:p>
      <w:r>
        <w:t>Instrument:Microplate Reader MRX</w:t>
      </w:r>
    </w:p>
    <w:p>
      <w:r>
        <w:t>Sample:Coconut Oil with Cetyl Alcohol and Vitamin E</w:t>
      </w:r>
    </w:p>
    <w:p>
      <w:r>
        <w:t>Titrimetric Analysis</w:t>
      </w:r>
    </w:p>
    <w:p>
      <w:r>
        <w:t>Instrument:Titrator T-905</w:t>
      </w:r>
    </w:p>
    <w:p>
      <w:r>
        <w:t>Sample Assayed:Almond Oil featuring Glycerin</w:t>
      </w:r>
    </w:p>
    <w:p>
      <w:r>
        <w:t>Viscosity Assessment</w:t>
      </w:r>
    </w:p>
    <w:p>
      <w:r>
        <w:t>The viscosity tests were critical in understanding the fluid dynamics of the different samples.</w:t>
      </w:r>
    </w:p>
    <w:p>
      <w:r>
        <w:t>Viscometer Readings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Instrument</w:t>
            </w:r>
          </w:p>
        </w:tc>
        <w:tc>
          <w:tcPr>
            <w:tcW w:type="dxa" w:w="2880"/>
          </w:tcPr>
          <w:p>
            <w:pPr>
              <w:jc w:val="center"/>
            </w:pPr>
            <w:r>
              <w:rPr>
                <w:b/>
              </w:rPr>
              <w:t>Viscosity (cP)</w:t>
            </w:r>
          </w:p>
        </w:tc>
      </w:tr>
      <w:tr>
        <w:tc>
          <w:tcPr>
            <w:tcW w:type="dxa" w:w="2880"/>
          </w:tcPr>
          <w:p>
            <w:pPr>
              <w:jc w:val="center"/>
            </w:pPr>
            <w:r>
              <w:t>Almond Oil, Vitamin E</w:t>
            </w:r>
          </w:p>
        </w:tc>
        <w:tc>
          <w:tcPr>
            <w:tcW w:type="dxa" w:w="2880"/>
          </w:tcPr>
          <w:p>
            <w:pPr>
              <w:jc w:val="center"/>
            </w:pPr>
            <w:r>
              <w:t>VS-300</w:t>
            </w:r>
          </w:p>
        </w:tc>
        <w:tc>
          <w:tcPr>
            <w:tcW w:type="dxa" w:w="2880"/>
          </w:tcPr>
          <w:p>
            <w:pPr>
              <w:jc w:val="center"/>
            </w:pPr>
            <w:r>
              <w:t>7534.18</w:t>
            </w:r>
          </w:p>
        </w:tc>
      </w:tr>
      <w:tr>
        <w:tc>
          <w:tcPr>
            <w:tcW w:type="dxa" w:w="2880"/>
          </w:tcPr>
          <w:p>
            <w:pPr>
              <w:jc w:val="center"/>
            </w:pPr>
            <w:r>
              <w:t>Jojoba Oil, Gum, Glycerin</w:t>
            </w:r>
          </w:p>
        </w:tc>
        <w:tc>
          <w:tcPr>
            <w:tcW w:type="dxa" w:w="2880"/>
          </w:tcPr>
          <w:p>
            <w:pPr>
              <w:jc w:val="center"/>
            </w:pPr>
            <w:r>
              <w:t>VS-300</w:t>
            </w:r>
          </w:p>
        </w:tc>
        <w:tc>
          <w:tcPr>
            <w:tcW w:type="dxa" w:w="2880"/>
          </w:tcPr>
          <w:p>
            <w:pPr>
              <w:jc w:val="center"/>
            </w:pPr>
            <w:r>
              <w:t>1775.81</w:t>
            </w:r>
          </w:p>
        </w:tc>
      </w:tr>
      <w:tr>
        <w:tc>
          <w:tcPr>
            <w:tcW w:type="dxa" w:w="2880"/>
          </w:tcPr>
          <w:p>
            <w:pPr>
              <w:jc w:val="center"/>
            </w:pPr>
            <w:r>
              <w:t>Almond Oil, Beeswax, Glycerin</w:t>
            </w:r>
          </w:p>
        </w:tc>
        <w:tc>
          <w:tcPr>
            <w:tcW w:type="dxa" w:w="2880"/>
          </w:tcPr>
          <w:p>
            <w:pPr>
              <w:jc w:val="center"/>
            </w:pPr>
            <w:r>
              <w:t>VS-300</w:t>
            </w:r>
          </w:p>
        </w:tc>
        <w:tc>
          <w:tcPr>
            <w:tcW w:type="dxa" w:w="2880"/>
          </w:tcPr>
          <w:p>
            <w:pPr>
              <w:jc w:val="center"/>
            </w:pPr>
            <w:r>
              <w:t>7188.92</w:t>
            </w:r>
          </w:p>
        </w:tc>
      </w:tr>
    </w:tbl>
    <w:p>
      <w:r>
        <w:t>The almond oil mixture containing Vitamin E (7534.18 cP) exhibited higher viscosity, suggesting the presence of substantial cohesive forces among molecules compared to the other mixtures.</w:t>
      </w:r>
    </w:p>
    <w:p>
      <w:r>
        <w:t>Discussion</w:t>
      </w:r>
    </w:p>
    <w:p>
      <w:r>
        <w:t>The conducted tests elucidate distinct properties pertinent to the tested mixtures. For instance, high viscosity in some samples suggests potential usage in heavy-duty applications, while other mixtures boast optimal conductive properties highlighting possible applications in thermal settings.</w:t>
      </w:r>
    </w:p>
    <w:p>
      <w:r>
        <w:t>The study provides grounding for future refinement and development of oil-based products tailored to niche applications while delineating a roadmap for potential industrial adoption.</w:t>
      </w:r>
    </w:p>
    <w:p>
      <w:r>
        <w:t>Conclusion</w:t>
      </w:r>
    </w:p>
    <w:p>
      <w:r>
        <w:t>From the complexities associated with the outlined tests, it's evident that each mixture contains unique properties pivotal for targeted applications. Continued exploration and refinement are encouraged to potentiate their utilitarian values across diverse fields.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