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Analysis of Various Oil-based Mixtures</w:t>
      </w:r>
    </w:p>
    <w:p>
      <w:r>
        <w:t>Report ID:592Date:[Insert Date]Laboratory:Advanced Materials Testing Lab</w:t>
      </w:r>
    </w:p>
    <w:p>
      <w:r>
        <w:t>Introduction</w:t>
      </w:r>
    </w:p>
    <w:p>
      <w:r>
        <w:t>This comprehensive report details the analysis of oil-based mixtures utilizing several sophisticated analytical techniques. Each mixture, composed of different oils and additives, was subjected to diverse testing methodologies to ascertain its properties and characteristics. The aim was to verify the component structure, composition, and other relevant specifications.</w:t>
      </w:r>
    </w:p>
    <w:p>
      <w:r>
        <w:t>Materials and Methods</w:t>
      </w:r>
    </w:p>
    <w:p>
      <w:r>
        <w:t>Sample Preparation</w:t>
      </w:r>
    </w:p>
    <w:p>
      <w:r>
        <w:t>Samples were meticulously prepared using a standardized protocol to ensure uniformity across all tests. Each mixture included a base oil and various additives, tested as follows:</w:t>
      </w:r>
    </w:p>
    <w:p>
      <w:r>
        <w:t>Instrumentation</w:t>
      </w:r>
    </w:p>
    <w:p>
      <w:r>
        <w:t>Results and Observations</w:t>
      </w:r>
    </w:p>
    <w:p>
      <w:r>
        <w:t>Table 1: Mass Spectrometry and Chromatography Results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Sample Composition</w:t>
            </w:r>
          </w:p>
        </w:tc>
        <w:tc>
          <w:tcPr>
            <w:tcW w:type="dxa" w:w="2160"/>
          </w:tcPr>
          <w:p>
            <w:pPr>
              <w:jc w:val="center"/>
            </w:pPr>
            <w:r>
              <w:rPr>
                <w:b/>
              </w:rPr>
              <w:t>Instrument Type</w:t>
            </w:r>
          </w:p>
        </w:tc>
        <w:tc>
          <w:tcPr>
            <w:tcW w:type="dxa" w:w="2160"/>
          </w:tcPr>
          <w:p>
            <w:pPr>
              <w:jc w:val="center"/>
            </w:pPr>
            <w:r>
              <w:rPr>
                <w:b/>
              </w:rPr>
              <w:t>Measurement</w:t>
            </w:r>
          </w:p>
        </w:tc>
        <w:tc>
          <w:tcPr>
            <w:tcW w:type="dxa" w:w="2160"/>
          </w:tcPr>
          <w:p>
            <w:pPr>
              <w:jc w:val="center"/>
            </w:pPr>
            <w:r>
              <w:rPr>
                <w:b/>
              </w:rPr>
              <w:t>Units</w:t>
            </w:r>
          </w:p>
        </w:tc>
      </w:tr>
      <w:tr>
        <w:tc>
          <w:tcPr>
            <w:tcW w:type="dxa" w:w="2160"/>
          </w:tcPr>
          <w:p>
            <w:pPr>
              <w:jc w:val="center"/>
            </w:pPr>
            <w:r>
              <w:t>Jojoba Oil, Beeswax</w:t>
            </w:r>
          </w:p>
        </w:tc>
        <w:tc>
          <w:tcPr>
            <w:tcW w:type="dxa" w:w="2160"/>
          </w:tcPr>
          <w:p>
            <w:pPr>
              <w:jc w:val="center"/>
            </w:pPr>
            <w:r>
              <w:t>MS-20</w:t>
            </w:r>
          </w:p>
        </w:tc>
        <w:tc>
          <w:tcPr>
            <w:tcW w:type="dxa" w:w="2160"/>
          </w:tcPr>
          <w:p>
            <w:pPr>
              <w:jc w:val="center"/>
            </w:pPr>
            <w:r>
              <w:t>150</w:t>
            </w:r>
          </w:p>
        </w:tc>
        <w:tc>
          <w:tcPr>
            <w:tcW w:type="dxa" w:w="2160"/>
          </w:tcPr>
          <w:p>
            <w:pPr>
              <w:jc w:val="center"/>
            </w:pPr>
            <w:r>
              <w:t>m/z</w:t>
            </w:r>
          </w:p>
        </w:tc>
      </w:tr>
      <w:tr>
        <w:tc>
          <w:tcPr>
            <w:tcW w:type="dxa" w:w="2160"/>
          </w:tcPr>
          <w:p>
            <w:pPr>
              <w:jc w:val="center"/>
            </w:pPr>
            <w:r>
              <w:t>Coconut Oil, Glycerin</w:t>
            </w:r>
          </w:p>
        </w:tc>
        <w:tc>
          <w:tcPr>
            <w:tcW w:type="dxa" w:w="2160"/>
          </w:tcPr>
          <w:p>
            <w:pPr>
              <w:jc w:val="center"/>
            </w:pPr>
            <w:r>
              <w:t>LC-400</w:t>
            </w:r>
          </w:p>
        </w:tc>
        <w:tc>
          <w:tcPr>
            <w:tcW w:type="dxa" w:w="2160"/>
          </w:tcPr>
          <w:p>
            <w:pPr>
              <w:jc w:val="center"/>
            </w:pPr>
            <w:r>
              <w:t>300</w:t>
            </w:r>
          </w:p>
        </w:tc>
        <w:tc>
          <w:tcPr>
            <w:tcW w:type="dxa" w:w="2160"/>
          </w:tcPr>
          <w:p>
            <w:pPr>
              <w:jc w:val="center"/>
            </w:pPr>
            <w:r>
              <w:t>ug/mL</w:t>
            </w:r>
          </w:p>
        </w:tc>
      </w:tr>
      <w:tr>
        <w:tc>
          <w:tcPr>
            <w:tcW w:type="dxa" w:w="2160"/>
          </w:tcPr>
          <w:p>
            <w:pPr>
              <w:jc w:val="center"/>
            </w:pPr>
            <w:r>
              <w:t>Jojoba Oil, Beeswax, Vitamin E</w:t>
            </w:r>
          </w:p>
        </w:tc>
        <w:tc>
          <w:tcPr>
            <w:tcW w:type="dxa" w:w="2160"/>
          </w:tcPr>
          <w:p>
            <w:pPr>
              <w:jc w:val="center"/>
            </w:pPr>
            <w:r>
              <w:t>PH-700</w:t>
            </w:r>
          </w:p>
        </w:tc>
        <w:tc>
          <w:tcPr>
            <w:tcW w:type="dxa" w:w="2160"/>
          </w:tcPr>
          <w:p>
            <w:pPr>
              <w:jc w:val="center"/>
            </w:pPr>
            <w:r>
              <w:t>7</w:t>
            </w:r>
          </w:p>
        </w:tc>
        <w:tc>
          <w:tcPr>
            <w:tcW w:type="dxa" w:w="2160"/>
          </w:tcPr>
          <w:p>
            <w:pPr>
              <w:jc w:val="center"/>
            </w:pPr>
            <w:r>
              <w:t>pH</w:t>
            </w:r>
          </w:p>
        </w:tc>
      </w:tr>
      <w:tr>
        <w:tc>
          <w:tcPr>
            <w:tcW w:type="dxa" w:w="2160"/>
          </w:tcPr>
          <w:p>
            <w:pPr>
              <w:jc w:val="center"/>
            </w:pPr>
            <w:r>
              <w:t>Coconut Oil, Beeswax</w:t>
            </w:r>
          </w:p>
        </w:tc>
        <w:tc>
          <w:tcPr>
            <w:tcW w:type="dxa" w:w="2160"/>
          </w:tcPr>
          <w:p>
            <w:pPr>
              <w:jc w:val="center"/>
            </w:pPr>
            <w:r>
              <w:t>MS-20</w:t>
            </w:r>
          </w:p>
        </w:tc>
        <w:tc>
          <w:tcPr>
            <w:tcW w:type="dxa" w:w="2160"/>
          </w:tcPr>
          <w:p>
            <w:pPr>
              <w:jc w:val="center"/>
            </w:pPr>
            <w:r>
              <w:t>500</w:t>
            </w:r>
          </w:p>
        </w:tc>
        <w:tc>
          <w:tcPr>
            <w:tcW w:type="dxa" w:w="2160"/>
          </w:tcPr>
          <w:p>
            <w:pPr>
              <w:jc w:val="center"/>
            </w:pPr>
            <w:r>
              <w:t>m/z</w:t>
            </w:r>
          </w:p>
        </w:tc>
      </w:tr>
      <w:tr>
        <w:tc>
          <w:tcPr>
            <w:tcW w:type="dxa" w:w="2160"/>
          </w:tcPr>
          <w:p>
            <w:pPr>
              <w:jc w:val="center"/>
            </w:pPr>
            <w:r>
              <w:t>Almond Oil, Gum, Vitamin E</w:t>
            </w:r>
          </w:p>
        </w:tc>
        <w:tc>
          <w:tcPr>
            <w:tcW w:type="dxa" w:w="2160"/>
          </w:tcPr>
          <w:p>
            <w:pPr>
              <w:jc w:val="center"/>
            </w:pPr>
            <w:r>
              <w:t>LC-400</w:t>
            </w:r>
          </w:p>
        </w:tc>
        <w:tc>
          <w:tcPr>
            <w:tcW w:type="dxa" w:w="2160"/>
          </w:tcPr>
          <w:p>
            <w:pPr>
              <w:jc w:val="center"/>
            </w:pPr>
            <w:r>
              <w:t>450</w:t>
            </w:r>
          </w:p>
        </w:tc>
        <w:tc>
          <w:tcPr>
            <w:tcW w:type="dxa" w:w="2160"/>
          </w:tcPr>
          <w:p>
            <w:pPr>
              <w:jc w:val="center"/>
            </w:pPr>
            <w:r>
              <w:t>ug/mL</w:t>
            </w:r>
          </w:p>
        </w:tc>
      </w:tr>
    </w:tbl>
    <w:p>
      <w:r>
        <w:t>Table 2: Structural and Functional Analysis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Sample Composition</w:t>
            </w:r>
          </w:p>
        </w:tc>
        <w:tc>
          <w:tcPr>
            <w:tcW w:type="dxa" w:w="2160"/>
          </w:tcPr>
          <w:p>
            <w:pPr>
              <w:jc w:val="center"/>
            </w:pPr>
            <w:r>
              <w:rPr>
                <w:b/>
              </w:rPr>
              <w:t>Instrument Type</w:t>
            </w:r>
          </w:p>
        </w:tc>
        <w:tc>
          <w:tcPr>
            <w:tcW w:type="dxa" w:w="2160"/>
          </w:tcPr>
          <w:p>
            <w:pPr>
              <w:jc w:val="center"/>
            </w:pPr>
            <w:r>
              <w:rPr>
                <w:b/>
              </w:rPr>
              <w:t>Measure/Description</w:t>
            </w:r>
          </w:p>
        </w:tc>
        <w:tc>
          <w:tcPr>
            <w:tcW w:type="dxa" w:w="2160"/>
          </w:tcPr>
          <w:p>
            <w:pPr>
              <w:jc w:val="center"/>
            </w:pPr>
            <w:r>
              <w:rPr>
                <w:b/>
              </w:rPr>
              <w:t>Units</w:t>
            </w:r>
          </w:p>
        </w:tc>
      </w:tr>
      <w:tr>
        <w:tc>
          <w:tcPr>
            <w:tcW w:type="dxa" w:w="2160"/>
          </w:tcPr>
          <w:p>
            <w:pPr>
              <w:jc w:val="center"/>
            </w:pPr>
            <w:r>
              <w:t>Coconut Oil, Gum, Vitamin E</w:t>
            </w:r>
          </w:p>
        </w:tc>
        <w:tc>
          <w:tcPr>
            <w:tcW w:type="dxa" w:w="2160"/>
          </w:tcPr>
          <w:p>
            <w:pPr>
              <w:jc w:val="center"/>
            </w:pPr>
            <w:r>
              <w:t>NMR-500</w:t>
            </w:r>
          </w:p>
        </w:tc>
        <w:tc>
          <w:tcPr>
            <w:tcW w:type="dxa" w:w="2160"/>
          </w:tcPr>
          <w:p>
            <w:pPr>
              <w:jc w:val="center"/>
            </w:pPr>
            <w:r>
              <w:t>Signal Integrity</w:t>
            </w:r>
          </w:p>
        </w:tc>
        <w:tc>
          <w:tcPr>
            <w:tcW w:type="dxa" w:w="2160"/>
          </w:tcPr>
          <w:p>
            <w:pPr>
              <w:jc w:val="center"/>
            </w:pPr>
            <w:r>
              <w:t>10 ppm</w:t>
            </w:r>
          </w:p>
        </w:tc>
      </w:tr>
      <w:tr>
        <w:tc>
          <w:tcPr>
            <w:tcW w:type="dxa" w:w="2160"/>
          </w:tcPr>
          <w:p>
            <w:pPr>
              <w:jc w:val="center"/>
            </w:pPr>
            <w:r>
              <w:t>Almond Oil, Gum, Glycerin</w:t>
            </w:r>
          </w:p>
        </w:tc>
        <w:tc>
          <w:tcPr>
            <w:tcW w:type="dxa" w:w="2160"/>
          </w:tcPr>
          <w:p>
            <w:pPr>
              <w:jc w:val="center"/>
            </w:pPr>
            <w:r>
              <w:t>FTIR-8400</w:t>
            </w:r>
          </w:p>
        </w:tc>
        <w:tc>
          <w:tcPr>
            <w:tcW w:type="dxa" w:w="2160"/>
          </w:tcPr>
          <w:p>
            <w:pPr>
              <w:jc w:val="center"/>
            </w:pPr>
            <w:r>
              <w:t>Structural Consistency</w:t>
            </w:r>
          </w:p>
        </w:tc>
        <w:tc>
          <w:tcPr>
            <w:tcW w:type="dxa" w:w="2160"/>
          </w:tcPr>
          <w:p>
            <w:pPr>
              <w:jc w:val="center"/>
            </w:pPr>
            <w:r>
              <w:t>2500 1/cm</w:t>
            </w:r>
          </w:p>
        </w:tc>
      </w:tr>
      <w:tr>
        <w:tc>
          <w:tcPr>
            <w:tcW w:type="dxa" w:w="2160"/>
          </w:tcPr>
          <w:p>
            <w:pPr>
              <w:jc w:val="center"/>
            </w:pPr>
            <w:r>
              <w:t>Almond Oil, Beeswax</w:t>
            </w:r>
          </w:p>
        </w:tc>
        <w:tc>
          <w:tcPr>
            <w:tcW w:type="dxa" w:w="2160"/>
          </w:tcPr>
          <w:p>
            <w:pPr>
              <w:jc w:val="center"/>
            </w:pPr>
            <w:r>
              <w:t>XRD-6000</w:t>
            </w:r>
          </w:p>
        </w:tc>
        <w:tc>
          <w:tcPr>
            <w:tcW w:type="dxa" w:w="2160"/>
          </w:tcPr>
          <w:p>
            <w:pPr>
              <w:jc w:val="center"/>
            </w:pPr>
            <w:r>
              <w:t>Crystallinity</w:t>
            </w:r>
          </w:p>
        </w:tc>
        <w:tc>
          <w:tcPr>
            <w:tcW w:type="dxa" w:w="2160"/>
          </w:tcPr>
          <w:p>
            <w:pPr>
              <w:jc w:val="center"/>
            </w:pPr>
            <w:r>
              <w:t>100 °C</w:t>
            </w:r>
          </w:p>
        </w:tc>
      </w:tr>
    </w:tbl>
    <w:p>
      <w:r>
        <w:t>Table 3: Physical Properties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Sample Composition</w:t>
            </w:r>
          </w:p>
        </w:tc>
        <w:tc>
          <w:tcPr>
            <w:tcW w:type="dxa" w:w="2160"/>
          </w:tcPr>
          <w:p>
            <w:pPr>
              <w:jc w:val="center"/>
            </w:pPr>
            <w:r>
              <w:rPr>
                <w:b/>
              </w:rPr>
              <w:t>Instrument Type</w:t>
            </w:r>
          </w:p>
        </w:tc>
        <w:tc>
          <w:tcPr>
            <w:tcW w:type="dxa" w:w="2160"/>
          </w:tcPr>
          <w:p>
            <w:pPr>
              <w:jc w:val="center"/>
            </w:pPr>
            <w:r>
              <w:rPr>
                <w:b/>
              </w:rPr>
              <w:t>Measurement</w:t>
            </w:r>
          </w:p>
        </w:tc>
        <w:tc>
          <w:tcPr>
            <w:tcW w:type="dxa" w:w="2160"/>
          </w:tcPr>
          <w:p>
            <w:pPr>
              <w:jc w:val="center"/>
            </w:pPr>
            <w:r>
              <w:rPr>
                <w:b/>
              </w:rPr>
              <w:t>Units</w:t>
            </w:r>
          </w:p>
        </w:tc>
      </w:tr>
      <w:tr>
        <w:tc>
          <w:tcPr>
            <w:tcW w:type="dxa" w:w="2160"/>
          </w:tcPr>
          <w:p>
            <w:pPr>
              <w:jc w:val="center"/>
            </w:pPr>
            <w:r>
              <w:t>Almond Oil, Glycerin</w:t>
            </w:r>
          </w:p>
        </w:tc>
        <w:tc>
          <w:tcPr>
            <w:tcW w:type="dxa" w:w="2160"/>
          </w:tcPr>
          <w:p>
            <w:pPr>
              <w:jc w:val="center"/>
            </w:pPr>
            <w:r>
              <w:t>FB-1000</w:t>
            </w:r>
          </w:p>
        </w:tc>
        <w:tc>
          <w:tcPr>
            <w:tcW w:type="dxa" w:w="2160"/>
          </w:tcPr>
          <w:p>
            <w:pPr>
              <w:jc w:val="center"/>
            </w:pPr>
            <w:r>
              <w:t>Wear Scar Diameter</w:t>
            </w:r>
          </w:p>
        </w:tc>
        <w:tc>
          <w:tcPr>
            <w:tcW w:type="dxa" w:w="2160"/>
          </w:tcPr>
          <w:p>
            <w:pPr>
              <w:jc w:val="center"/>
            </w:pPr>
            <w:r>
              <w:t>0.500 mm</w:t>
            </w:r>
          </w:p>
        </w:tc>
      </w:tr>
      <w:tr>
        <w:tc>
          <w:tcPr>
            <w:tcW w:type="dxa" w:w="2160"/>
          </w:tcPr>
          <w:p>
            <w:pPr>
              <w:jc w:val="center"/>
            </w:pPr>
            <w:r>
              <w:t>Almond Oil, Gum</w:t>
            </w:r>
          </w:p>
        </w:tc>
        <w:tc>
          <w:tcPr>
            <w:tcW w:type="dxa" w:w="2160"/>
          </w:tcPr>
          <w:p>
            <w:pPr>
              <w:jc w:val="center"/>
            </w:pPr>
            <w:r>
              <w:t>IC-2100</w:t>
            </w:r>
          </w:p>
        </w:tc>
        <w:tc>
          <w:tcPr>
            <w:tcW w:type="dxa" w:w="2160"/>
          </w:tcPr>
          <w:p>
            <w:pPr>
              <w:jc w:val="center"/>
            </w:pPr>
            <w:r>
              <w:t>Ion Concentration</w:t>
            </w:r>
          </w:p>
        </w:tc>
        <w:tc>
          <w:tcPr>
            <w:tcW w:type="dxa" w:w="2160"/>
          </w:tcPr>
          <w:p>
            <w:pPr>
              <w:jc w:val="center"/>
            </w:pPr>
            <w:r>
              <w:t>50 mM</w:t>
            </w:r>
          </w:p>
        </w:tc>
      </w:tr>
      <w:tr>
        <w:tc>
          <w:tcPr>
            <w:tcW w:type="dxa" w:w="2160"/>
          </w:tcPr>
          <w:p>
            <w:pPr>
              <w:jc w:val="center"/>
            </w:pPr>
            <w:r>
              <w:t>Jojoba Oil, Gum, Glycerin</w:t>
            </w:r>
          </w:p>
        </w:tc>
        <w:tc>
          <w:tcPr>
            <w:tcW w:type="dxa" w:w="2160"/>
          </w:tcPr>
          <w:p>
            <w:pPr>
              <w:jc w:val="center"/>
            </w:pPr>
            <w:r>
              <w:t>VS-300</w:t>
            </w:r>
          </w:p>
        </w:tc>
        <w:tc>
          <w:tcPr>
            <w:tcW w:type="dxa" w:w="2160"/>
          </w:tcPr>
          <w:p>
            <w:pPr>
              <w:jc w:val="center"/>
            </w:pPr>
            <w:r>
              <w:t>Viscosity</w:t>
            </w:r>
          </w:p>
        </w:tc>
        <w:tc>
          <w:tcPr>
            <w:tcW w:type="dxa" w:w="2160"/>
          </w:tcPr>
          <w:p>
            <w:pPr>
              <w:jc w:val="center"/>
            </w:pPr>
            <w:r>
              <w:t>1903.64 cP</w:t>
            </w:r>
          </w:p>
        </w:tc>
      </w:tr>
      <w:tr>
        <w:tc>
          <w:tcPr>
            <w:tcW w:type="dxa" w:w="2160"/>
          </w:tcPr>
          <w:p>
            <w:pPr>
              <w:jc w:val="center"/>
            </w:pPr>
            <w:r>
              <w:t>Almond Oil, Beeswax, Glycerin</w:t>
            </w:r>
          </w:p>
        </w:tc>
        <w:tc>
          <w:tcPr>
            <w:tcW w:type="dxa" w:w="2160"/>
          </w:tcPr>
          <w:p>
            <w:pPr>
              <w:jc w:val="center"/>
            </w:pPr>
            <w:r>
              <w:t>VS-300</w:t>
            </w:r>
          </w:p>
        </w:tc>
        <w:tc>
          <w:tcPr>
            <w:tcW w:type="dxa" w:w="2160"/>
          </w:tcPr>
          <w:p>
            <w:pPr>
              <w:jc w:val="center"/>
            </w:pPr>
            <w:r>
              <w:t>Viscosity</w:t>
            </w:r>
          </w:p>
        </w:tc>
        <w:tc>
          <w:tcPr>
            <w:tcW w:type="dxa" w:w="2160"/>
          </w:tcPr>
          <w:p>
            <w:pPr>
              <w:jc w:val="center"/>
            </w:pPr>
            <w:r>
              <w:t>7144.96 cP</w:t>
            </w:r>
          </w:p>
        </w:tc>
      </w:tr>
    </w:tbl>
    <w:p>
      <w:r>
        <w:t>Discussion</w:t>
      </w:r>
    </w:p>
    <w:p>
      <w:r>
        <w:t>The interpretation of results from the mass spectrometer, both at 150 and 500 m/z, demonstrates significant variation in the ionization potential of the mixtures. Notably, coconut oil mixtures present elevated mass spectra, suggesting denser molecular interactions.</w:t>
      </w:r>
    </w:p>
    <w:p>
      <w:r>
        <w:t>Liquid chromatographic analysis distinguishes each mixture's density at both 300 ug/mL and 450 ug/mL concentrations. Meanwhile, infrared absorption further elucidates structural information, with FTIR results firmly identifying consistent functional groups.</w:t>
      </w:r>
    </w:p>
    <w:p>
      <w:r>
        <w:t>NMR spectroscopy maintains crucial insights into bonding arrangements, revealing intricate interaction levels in mixtures like Coconut Oil, Gum, and Vitamin E as indicated by the 10 ppm signal.</w:t>
      </w:r>
    </w:p>
    <w:p>
      <w:r>
        <w:t>In terms of wear, the Four Ball Wear Tester provides a reliable reflection of lubrication efficacy, offering wear scar measurements that guide maintenance applications.</w:t>
      </w:r>
    </w:p>
    <w:p>
      <w:r>
        <w:t>Conclusion</w:t>
      </w:r>
    </w:p>
    <w:p>
      <w:r>
        <w:t>The extensive analysis of various oil-based mixtures revealed a broad spectrum of physical and chemical properties. Through strategic application of top-tier instrumentation, we established a comprehensive understanding of these complex formulations. Future investigations might expand on these findings by delving into additional compositional variables and longer-term stability assessments.</w:t>
      </w:r>
    </w:p>
    <w:p>
      <w:r>
        <w:t>References</w:t>
      </w:r>
    </w:p>
    <w:p>
      <w:r>
        <w:t>Data collected and sourced from proprietary testing protocols established by the Advanced Materials Testing Lab. Further information available upon request.</w:t>
      </w:r>
    </w:p>
    <w:p>
      <w:r>
        <w:t>Notice:Please disregard any scattered glossaries or contradictory notation, as they do not pertain to the core analysis metrics presented in this report.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