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This report details the analyses conducted on samples containing various oil mixtures using advanced laboratory instrumentation. The purpose was to evaluate chemical properties and compositions for different applications in the industry.</w:t>
      </w:r>
    </w:p>
    <w:p>
      <w:r>
        <w:t>The following instruments were used in this study: HPLC System HPLC-9000, Rheometer R-4500, Thermocycler TC-5000, among others. Each sample was prepared using specific ingredients, which represent typical formulations used in cosmetic or food applications. The analysis was conducted under standardized conditions to ensure reproducibility and accuracy.</w:t>
      </w:r>
    </w:p>
    <w:p>
      <w:r>
        <w:t>Instruments and Methodology</w:t>
      </w:r>
    </w:p>
    <w:p>
      <w:r>
        <w:t>HPLC System HPLC-9000: Used to measure concentrations, specifically applied to Almond Oil.</w:t>
      </w:r>
    </w:p>
    <w:p>
      <w:r>
        <w:t>Rheometer R-4500: Evaluated the viscosity of Jojoba Oil mixtures.</w:t>
      </w:r>
    </w:p>
    <w:p>
      <w:r>
        <w:t>Thermocycler TC-5000: Measured thermal properties like melting points in Jojoba Oil formulations.</w:t>
      </w:r>
    </w:p>
    <w:p>
      <w:r>
        <w:t>Mass Spectrometer MS-20: Determined mass-to-charge ratios of Coconut Oil components.</w:t>
      </w:r>
    </w:p>
    <w:p>
      <w:r>
        <w:t>PCR Machine PCR-96: Conducted quantitative analysis on Jojoba Oil mixtures.</w:t>
      </w:r>
    </w:p>
    <w:p>
      <w:r>
        <w:t>FTIR Spectrometer FTIR-8400: Identified functional groups in Almond Oil samples.</w:t>
      </w:r>
    </w:p>
    <w:p>
      <w:r>
        <w:t>X-Ray Diffractometer XRD-6000: Assessed crystallinity in Jojoba Oil blends.</w:t>
      </w:r>
    </w:p>
    <w:p>
      <w:r>
        <w:t>Centrifuge X100: Applied centrifugal forces to separate components in Jojoba Oil.</w:t>
      </w:r>
    </w:p>
    <w:p>
      <w:r>
        <w:t>Four Ball FB-1000: Measured wear resistance in Almond Oil formulations.</w:t>
      </w:r>
    </w:p>
    <w:p>
      <w:r>
        <w:t>UV-Vis Spectrophotometer UV-2600: Analyzed UV absorption in Almond Oil.</w:t>
      </w:r>
    </w:p>
    <w:p>
      <w:r>
        <w:t>Data and Results</w:t>
      </w:r>
    </w:p>
    <w:p>
      <w:r>
        <w:t>The following tables provide detailed data and results from each sample testing. While results are scattered throughout the text, the key insights can be found in the nested data sets below.</w:t>
      </w:r>
    </w:p>
    <w:p>
      <w:r>
        <w:t>Table 1: Chemical Concentrations and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w:t>
            </w:r>
          </w:p>
        </w:tc>
        <w:tc>
          <w:tcPr>
            <w:tcW w:type="dxa" w:w="2160"/>
          </w:tcPr>
          <w:p>
            <w:pPr>
              <w:jc w:val="center"/>
            </w:pPr>
            <w:r>
              <w:t>HPLC-9000</w:t>
            </w:r>
          </w:p>
        </w:tc>
        <w:tc>
          <w:tcPr>
            <w:tcW w:type="dxa" w:w="2160"/>
          </w:tcPr>
          <w:p>
            <w:pPr>
              <w:jc w:val="center"/>
            </w:pPr>
            <w:r>
              <w:t>73.5</w:t>
            </w:r>
          </w:p>
        </w:tc>
        <w:tc>
          <w:tcPr>
            <w:tcW w:type="dxa" w:w="2160"/>
          </w:tcPr>
          <w:p>
            <w:pPr>
              <w:jc w:val="center"/>
            </w:pPr>
            <w:r>
              <w:t>mg/L</w:t>
            </w:r>
          </w:p>
        </w:tc>
      </w:tr>
      <w:tr>
        <w:tc>
          <w:tcPr>
            <w:tcW w:type="dxa" w:w="2160"/>
          </w:tcPr>
          <w:p>
            <w:pPr>
              <w:jc w:val="center"/>
            </w:pPr>
            <w:r>
              <w:t>Jojoba Oil</w:t>
            </w:r>
          </w:p>
        </w:tc>
        <w:tc>
          <w:tcPr>
            <w:tcW w:type="dxa" w:w="2160"/>
          </w:tcPr>
          <w:p>
            <w:pPr>
              <w:jc w:val="center"/>
            </w:pPr>
            <w:r>
              <w:t>PCR-96</w:t>
            </w:r>
          </w:p>
        </w:tc>
        <w:tc>
          <w:tcPr>
            <w:tcW w:type="dxa" w:w="2160"/>
          </w:tcPr>
          <w:p>
            <w:pPr>
              <w:jc w:val="center"/>
            </w:pPr>
            <w:r>
              <w:t>28.0</w:t>
            </w:r>
          </w:p>
        </w:tc>
        <w:tc>
          <w:tcPr>
            <w:tcW w:type="dxa" w:w="2160"/>
          </w:tcPr>
          <w:p>
            <w:pPr>
              <w:jc w:val="center"/>
            </w:pPr>
            <w:r>
              <w:t>Ct</w:t>
            </w:r>
          </w:p>
        </w:tc>
      </w:tr>
      <w:tr>
        <w:tc>
          <w:tcPr>
            <w:tcW w:type="dxa" w:w="2160"/>
          </w:tcPr>
          <w:p>
            <w:pPr>
              <w:jc w:val="center"/>
            </w:pPr>
            <w:r>
              <w:t>Coconut Oil</w:t>
            </w:r>
          </w:p>
        </w:tc>
        <w:tc>
          <w:tcPr>
            <w:tcW w:type="dxa" w:w="2160"/>
          </w:tcPr>
          <w:p>
            <w:pPr>
              <w:jc w:val="center"/>
            </w:pPr>
            <w:r>
              <w:t>MS-20</w:t>
            </w:r>
          </w:p>
        </w:tc>
        <w:tc>
          <w:tcPr>
            <w:tcW w:type="dxa" w:w="2160"/>
          </w:tcPr>
          <w:p>
            <w:pPr>
              <w:jc w:val="center"/>
            </w:pPr>
            <w:r>
              <w:t>1450.0</w:t>
            </w:r>
          </w:p>
        </w:tc>
        <w:tc>
          <w:tcPr>
            <w:tcW w:type="dxa" w:w="2160"/>
          </w:tcPr>
          <w:p>
            <w:pPr>
              <w:jc w:val="center"/>
            </w:pPr>
            <w:r>
              <w:t>m/z</w:t>
            </w:r>
          </w:p>
        </w:tc>
      </w:tr>
      <w:tr>
        <w:tc>
          <w:tcPr>
            <w:tcW w:type="dxa" w:w="2160"/>
          </w:tcPr>
          <w:p>
            <w:pPr>
              <w:jc w:val="center"/>
            </w:pPr>
            <w:r>
              <w:t>Almond Oil</w:t>
            </w:r>
          </w:p>
        </w:tc>
        <w:tc>
          <w:tcPr>
            <w:tcW w:type="dxa" w:w="2160"/>
          </w:tcPr>
          <w:p>
            <w:pPr>
              <w:jc w:val="center"/>
            </w:pPr>
            <w:r>
              <w:t>FTIR-8400</w:t>
            </w:r>
          </w:p>
        </w:tc>
        <w:tc>
          <w:tcPr>
            <w:tcW w:type="dxa" w:w="2160"/>
          </w:tcPr>
          <w:p>
            <w:pPr>
              <w:jc w:val="center"/>
            </w:pPr>
            <w:r>
              <w:t>1500.0</w:t>
            </w:r>
          </w:p>
        </w:tc>
        <w:tc>
          <w:tcPr>
            <w:tcW w:type="dxa" w:w="2160"/>
          </w:tcPr>
          <w:p>
            <w:pPr>
              <w:jc w:val="center"/>
            </w:pPr>
            <w:r>
              <w:t>1/cm</w:t>
            </w:r>
          </w:p>
        </w:tc>
      </w:tr>
    </w:tbl>
    <w:p>
      <w:r>
        <w:t>Irrelevant Interjection: Did you know?</w:t>
      </w:r>
    </w:p>
    <w:p>
      <w:r>
        <w:t>The average mass of a bumblebee is 0.2 grams, which seems unrelated to the current study but offers a fun tidbit for readers.</w:t>
      </w:r>
    </w:p>
    <w:p>
      <w:r>
        <w:t>Table 2: Viscosity and Temperature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Property</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Jojoba Oil</w:t>
            </w:r>
          </w:p>
        </w:tc>
        <w:tc>
          <w:tcPr>
            <w:tcW w:type="dxa" w:w="1728"/>
          </w:tcPr>
          <w:p>
            <w:pPr>
              <w:jc w:val="center"/>
            </w:pPr>
            <w:r>
              <w:t>R-4500</w:t>
            </w:r>
          </w:p>
        </w:tc>
        <w:tc>
          <w:tcPr>
            <w:tcW w:type="dxa" w:w="1728"/>
          </w:tcPr>
          <w:p>
            <w:pPr>
              <w:jc w:val="center"/>
            </w:pPr>
            <w:r>
              <w:t>Viscosity</w:t>
            </w:r>
          </w:p>
        </w:tc>
        <w:tc>
          <w:tcPr>
            <w:tcW w:type="dxa" w:w="1728"/>
          </w:tcPr>
          <w:p>
            <w:pPr>
              <w:jc w:val="center"/>
            </w:pPr>
            <w:r>
              <w:t>0.8</w:t>
            </w:r>
          </w:p>
        </w:tc>
        <w:tc>
          <w:tcPr>
            <w:tcW w:type="dxa" w:w="1728"/>
          </w:tcPr>
          <w:p>
            <w:pPr>
              <w:jc w:val="center"/>
            </w:pPr>
            <w:r>
              <w:t>Pa-s</w:t>
            </w:r>
          </w:p>
        </w:tc>
      </w:tr>
      <w:tr>
        <w:tc>
          <w:tcPr>
            <w:tcW w:type="dxa" w:w="1728"/>
          </w:tcPr>
          <w:p>
            <w:pPr>
              <w:jc w:val="center"/>
            </w:pPr>
            <w:r>
              <w:t>Jojoba Oil</w:t>
            </w:r>
          </w:p>
        </w:tc>
        <w:tc>
          <w:tcPr>
            <w:tcW w:type="dxa" w:w="1728"/>
          </w:tcPr>
          <w:p>
            <w:pPr>
              <w:jc w:val="center"/>
            </w:pPr>
            <w:r>
              <w:t>TC-5000</w:t>
            </w:r>
          </w:p>
        </w:tc>
        <w:tc>
          <w:tcPr>
            <w:tcW w:type="dxa" w:w="1728"/>
          </w:tcPr>
          <w:p>
            <w:pPr>
              <w:jc w:val="center"/>
            </w:pPr>
            <w:r>
              <w:t>Melting Point</w:t>
            </w:r>
          </w:p>
        </w:tc>
        <w:tc>
          <w:tcPr>
            <w:tcW w:type="dxa" w:w="1728"/>
          </w:tcPr>
          <w:p>
            <w:pPr>
              <w:jc w:val="center"/>
            </w:pPr>
            <w:r>
              <w:t>88.0</w:t>
            </w:r>
          </w:p>
        </w:tc>
        <w:tc>
          <w:tcPr>
            <w:tcW w:type="dxa" w:w="1728"/>
          </w:tcPr>
          <w:p>
            <w:pPr>
              <w:jc w:val="center"/>
            </w:pPr>
            <w:r>
              <w:t>°C</w:t>
            </w:r>
          </w:p>
        </w:tc>
      </w:tr>
      <w:tr>
        <w:tc>
          <w:tcPr>
            <w:tcW w:type="dxa" w:w="1728"/>
          </w:tcPr>
          <w:p>
            <w:pPr>
              <w:jc w:val="center"/>
            </w:pPr>
            <w:r>
              <w:t>Jojoba Oil</w:t>
            </w:r>
          </w:p>
        </w:tc>
        <w:tc>
          <w:tcPr>
            <w:tcW w:type="dxa" w:w="1728"/>
          </w:tcPr>
          <w:p>
            <w:pPr>
              <w:jc w:val="center"/>
            </w:pPr>
            <w:r>
              <w:t>XRD-6000</w:t>
            </w:r>
          </w:p>
        </w:tc>
        <w:tc>
          <w:tcPr>
            <w:tcW w:type="dxa" w:w="1728"/>
          </w:tcPr>
          <w:p>
            <w:pPr>
              <w:jc w:val="center"/>
            </w:pPr>
            <w:r>
              <w:t>Crystallinity</w:t>
            </w:r>
          </w:p>
        </w:tc>
        <w:tc>
          <w:tcPr>
            <w:tcW w:type="dxa" w:w="1728"/>
          </w:tcPr>
          <w:p>
            <w:pPr>
              <w:jc w:val="center"/>
            </w:pPr>
            <w:r>
              <w:t>110.0</w:t>
            </w:r>
          </w:p>
        </w:tc>
        <w:tc>
          <w:tcPr>
            <w:tcW w:type="dxa" w:w="1728"/>
          </w:tcPr>
          <w:p>
            <w:pPr>
              <w:jc w:val="center"/>
            </w:pPr>
            <w:r>
              <w:t>°C</w:t>
            </w:r>
          </w:p>
        </w:tc>
      </w:tr>
      <w:tr>
        <w:tc>
          <w:tcPr>
            <w:tcW w:type="dxa" w:w="1728"/>
          </w:tcPr>
          <w:p>
            <w:pPr>
              <w:jc w:val="center"/>
            </w:pPr>
            <w:r>
              <w:t>Almond Oil</w:t>
            </w:r>
          </w:p>
        </w:tc>
        <w:tc>
          <w:tcPr>
            <w:tcW w:type="dxa" w:w="1728"/>
          </w:tcPr>
          <w:p>
            <w:pPr>
              <w:jc w:val="center"/>
            </w:pPr>
            <w:r>
              <w:t>UV-2600</w:t>
            </w:r>
          </w:p>
        </w:tc>
        <w:tc>
          <w:tcPr>
            <w:tcW w:type="dxa" w:w="1728"/>
          </w:tcPr>
          <w:p>
            <w:pPr>
              <w:jc w:val="center"/>
            </w:pPr>
            <w:r>
              <w:t>UV Absorbance</w:t>
            </w:r>
          </w:p>
        </w:tc>
        <w:tc>
          <w:tcPr>
            <w:tcW w:type="dxa" w:w="1728"/>
          </w:tcPr>
          <w:p>
            <w:pPr>
              <w:jc w:val="center"/>
            </w:pPr>
            <w:r>
              <w:t>2.5</w:t>
            </w:r>
          </w:p>
        </w:tc>
        <w:tc>
          <w:tcPr>
            <w:tcW w:type="dxa" w:w="1728"/>
          </w:tcPr>
          <w:p>
            <w:pPr>
              <w:jc w:val="center"/>
            </w:pPr>
            <w:r>
              <w:t>Abs</w:t>
            </w:r>
          </w:p>
        </w:tc>
      </w:tr>
    </w:tbl>
    <w:p>
      <w:r>
        <w:t>Observations</w:t>
      </w:r>
    </w:p>
    <w:p>
      <w:r>
        <w:t>The viscosity measurement for Jojoba Oil showed a moderate level with a Rheometer reading of 0.8 Pa-s, reflective of its consistency in applications. Mass Spectrometry revealed a mass-to-charge ratio of 1450 m/z in Coconut Oil, suggesting complex molecular arrangements. Almond Oil's absorption peak was noted at 2.5 Abs, reflecting light-filtering properties.</w:t>
      </w:r>
    </w:p>
    <w:p>
      <w:r>
        <w:t>Table 3: Additional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Additional Property</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Almond Oil</w:t>
            </w:r>
          </w:p>
        </w:tc>
        <w:tc>
          <w:tcPr>
            <w:tcW w:type="dxa" w:w="1728"/>
          </w:tcPr>
          <w:p>
            <w:pPr>
              <w:jc w:val="center"/>
            </w:pPr>
            <w:r>
              <w:t>FB-1000</w:t>
            </w:r>
          </w:p>
        </w:tc>
        <w:tc>
          <w:tcPr>
            <w:tcW w:type="dxa" w:w="1728"/>
          </w:tcPr>
          <w:p>
            <w:pPr>
              <w:jc w:val="center"/>
            </w:pPr>
            <w:r>
              <w:t>Wear Resistance</w:t>
            </w:r>
          </w:p>
        </w:tc>
        <w:tc>
          <w:tcPr>
            <w:tcW w:type="dxa" w:w="1728"/>
          </w:tcPr>
          <w:p>
            <w:pPr>
              <w:jc w:val="center"/>
            </w:pPr>
            <w:r>
              <w:t>0.7</w:t>
            </w:r>
          </w:p>
        </w:tc>
        <w:tc>
          <w:tcPr>
            <w:tcW w:type="dxa" w:w="1728"/>
          </w:tcPr>
          <w:p>
            <w:pPr>
              <w:jc w:val="center"/>
            </w:pPr>
            <w:r>
              <w:t>mm</w:t>
            </w:r>
          </w:p>
        </w:tc>
      </w:tr>
      <w:tr>
        <w:tc>
          <w:tcPr>
            <w:tcW w:type="dxa" w:w="1728"/>
          </w:tcPr>
          <w:p>
            <w:pPr>
              <w:jc w:val="center"/>
            </w:pPr>
            <w:r>
              <w:t>Jojoba Oil</w:t>
            </w:r>
          </w:p>
        </w:tc>
        <w:tc>
          <w:tcPr>
            <w:tcW w:type="dxa" w:w="1728"/>
          </w:tcPr>
          <w:p>
            <w:pPr>
              <w:jc w:val="center"/>
            </w:pPr>
            <w:r>
              <w:t>X100</w:t>
            </w:r>
          </w:p>
        </w:tc>
        <w:tc>
          <w:tcPr>
            <w:tcW w:type="dxa" w:w="1728"/>
          </w:tcPr>
          <w:p>
            <w:pPr>
              <w:jc w:val="center"/>
            </w:pPr>
            <w:r>
              <w:t>Centrifuge Speed</w:t>
            </w:r>
          </w:p>
        </w:tc>
        <w:tc>
          <w:tcPr>
            <w:tcW w:type="dxa" w:w="1728"/>
          </w:tcPr>
          <w:p>
            <w:pPr>
              <w:jc w:val="center"/>
            </w:pPr>
            <w:r>
              <w:t>11500.0</w:t>
            </w:r>
          </w:p>
        </w:tc>
        <w:tc>
          <w:tcPr>
            <w:tcW w:type="dxa" w:w="1728"/>
          </w:tcPr>
          <w:p>
            <w:pPr>
              <w:jc w:val="center"/>
            </w:pPr>
            <w:r>
              <w:t>RPM</w:t>
            </w:r>
          </w:p>
        </w:tc>
      </w:tr>
    </w:tbl>
    <w:p>
      <w:r>
        <w:t>Did you know honey never spoils? It’s been found in ancient Egyptian tombs still preserved after decades—unrelated to our study, though fascinating nonetheless.</w:t>
      </w:r>
    </w:p>
    <w:p>
      <w:r>
        <w:t>Conclusions</w:t>
      </w:r>
    </w:p>
    <w:p>
      <w:r>
        <w:t>Each testing method provided valuable insights into the properties of oil mixtures. The HPLC results showed potent concentrations in Almond Oil, and FTIR spectroscopy revealed the presence of specific functional groups. Jojoba Oil exhibited distinct thermal and rheological characteristics, making it suitable for diverse applications. The innovative use of different instruments allowed for comprehensive analysis, enhancing our understanding of these complex mixtures. Future exploration might include exploring the synergistic effects of combined ingredients in larger formulations.</w:t>
      </w:r>
    </w:p>
    <w:p>
      <w:r>
        <w:t>*Note: Measurements have been recorded as per specifications outlined in initial preparations and may exhibit minor margin of error due to inherent instrumentation calibration settings.</w:t>
      </w:r>
    </w:p>
    <w:p>
      <w:r>
        <w:t>This report illustrates the potential of these oils and their derived mixtures for applications in industrial processes, skin care formulations, and beyond. The detailed observations lay groundwork for subsequent investigative processes while sparking curiosity about their full range of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