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663</w:t>
      </w:r>
    </w:p>
    <w:p>
      <w:r>
        <w:t>Introduction</w:t>
      </w:r>
    </w:p>
    <w:p>
      <w:r>
        <w:t>This report provides an in-depth analysis of various samples using diverse testing methodologies. The tests focus on mixtures comprised of oils, waxes, gums, alcohols, and nutrients, subjected to different types of equipment to measure parameters such as conductivity, thermal stability, pH levels, and viscosity. The results are cataloged to assess the properties of each formulation.</w:t>
      </w:r>
    </w:p>
    <w:p>
      <w:r>
        <w:t>Experimental Setup</w:t>
      </w:r>
    </w:p>
    <w:p>
      <w:r>
        <w:t>Each mixture was carefully prepared considering optimal compatibility, ensuring precise results. The mixing ratio was maintained consistent for all experiments, but the individual ingredient qualities could impact overall outcomes.</w:t>
      </w:r>
    </w:p>
    <w:p>
      <w:r>
        <w:t>Methodology</w:t>
      </w:r>
    </w:p>
    <w:p>
      <w:r>
        <w:t>Results and Observations</w:t>
      </w:r>
    </w:p>
    <w:p>
      <w:r>
        <w:t>Table 1: Conductivity and Thermal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Equipment</w:t>
            </w:r>
          </w:p>
        </w:tc>
        <w:tc>
          <w:tcPr>
            <w:tcW w:type="dxa" w:w="2160"/>
          </w:tcPr>
          <w:p>
            <w:pPr>
              <w:jc w:val="center"/>
            </w:pPr>
            <w:r>
              <w:rPr>
                <w:b/>
              </w:rPr>
              <w:t>Mixture</w:t>
            </w:r>
          </w:p>
        </w:tc>
        <w:tc>
          <w:tcPr>
            <w:tcW w:type="dxa" w:w="2160"/>
          </w:tcPr>
          <w:p>
            <w:pPr>
              <w:jc w:val="center"/>
            </w:pPr>
            <w:r>
              <w:rPr>
                <w:b/>
              </w:rPr>
              <w:t>Measurement</w:t>
            </w:r>
          </w:p>
        </w:tc>
      </w:tr>
      <w:tr>
        <w:tc>
          <w:tcPr>
            <w:tcW w:type="dxa" w:w="2160"/>
          </w:tcPr>
          <w:p>
            <w:pPr>
              <w:jc w:val="center"/>
            </w:pPr>
            <w:r>
              <w:t>Report_663-1</w:t>
            </w:r>
          </w:p>
        </w:tc>
        <w:tc>
          <w:tcPr>
            <w:tcW w:type="dxa" w:w="2160"/>
          </w:tcPr>
          <w:p>
            <w:pPr>
              <w:jc w:val="center"/>
            </w:pPr>
            <w:r>
              <w:t>Conductivity Meter CM-215</w:t>
            </w:r>
          </w:p>
        </w:tc>
        <w:tc>
          <w:tcPr>
            <w:tcW w:type="dxa" w:w="2160"/>
          </w:tcPr>
          <w:p>
            <w:pPr>
              <w:jc w:val="center"/>
            </w:pPr>
            <w:r>
              <w:t>Jojoba Oil, Beeswax</w:t>
            </w:r>
          </w:p>
        </w:tc>
        <w:tc>
          <w:tcPr>
            <w:tcW w:type="dxa" w:w="2160"/>
          </w:tcPr>
          <w:p>
            <w:pPr>
              <w:jc w:val="center"/>
            </w:pPr>
            <w:r>
              <w:t>750 µS/cm</w:t>
            </w:r>
          </w:p>
        </w:tc>
      </w:tr>
      <w:tr>
        <w:tc>
          <w:tcPr>
            <w:tcW w:type="dxa" w:w="2160"/>
          </w:tcPr>
          <w:p>
            <w:pPr>
              <w:jc w:val="center"/>
            </w:pPr>
            <w:r>
              <w:t>Report_663-2</w:t>
            </w:r>
          </w:p>
        </w:tc>
        <w:tc>
          <w:tcPr>
            <w:tcW w:type="dxa" w:w="2160"/>
          </w:tcPr>
          <w:p>
            <w:pPr>
              <w:jc w:val="center"/>
            </w:pPr>
            <w:r>
              <w:t>Thermocycler TC-5000</w:t>
            </w:r>
          </w:p>
        </w:tc>
        <w:tc>
          <w:tcPr>
            <w:tcW w:type="dxa" w:w="2160"/>
          </w:tcPr>
          <w:p>
            <w:pPr>
              <w:jc w:val="center"/>
            </w:pPr>
            <w:r>
              <w:t>Almond Oil, Gum</w:t>
            </w:r>
          </w:p>
        </w:tc>
        <w:tc>
          <w:tcPr>
            <w:tcW w:type="dxa" w:w="2160"/>
          </w:tcPr>
          <w:p>
            <w:pPr>
              <w:jc w:val="center"/>
            </w:pPr>
            <w:r>
              <w:t>72°C</w:t>
            </w:r>
          </w:p>
        </w:tc>
      </w:tr>
      <w:tr>
        <w:tc>
          <w:tcPr>
            <w:tcW w:type="dxa" w:w="2160"/>
          </w:tcPr>
          <w:p>
            <w:pPr>
              <w:jc w:val="center"/>
            </w:pPr>
            <w:r>
              <w:t>Report_663-9</w:t>
            </w:r>
          </w:p>
        </w:tc>
        <w:tc>
          <w:tcPr>
            <w:tcW w:type="dxa" w:w="2160"/>
          </w:tcPr>
          <w:p>
            <w:pPr>
              <w:jc w:val="center"/>
            </w:pPr>
            <w:r>
              <w:t>Conductivity Meter CM-215</w:t>
            </w:r>
          </w:p>
        </w:tc>
        <w:tc>
          <w:tcPr>
            <w:tcW w:type="dxa" w:w="2160"/>
          </w:tcPr>
          <w:p>
            <w:pPr>
              <w:jc w:val="center"/>
            </w:pPr>
            <w:r>
              <w:t>Jojoba Oil, Gum, Vitamin E</w:t>
            </w:r>
          </w:p>
        </w:tc>
        <w:tc>
          <w:tcPr>
            <w:tcW w:type="dxa" w:w="2160"/>
          </w:tcPr>
          <w:p>
            <w:pPr>
              <w:jc w:val="center"/>
            </w:pPr>
            <w:r>
              <w:t>1200 µS/cm</w:t>
            </w:r>
          </w:p>
        </w:tc>
      </w:tr>
    </w:tbl>
    <w:p>
      <w:r>
        <w:t>In the thermal cycle test (Report_663-2), the mixture’s stability was noteworthy at high temperatures, indicating substantial heat resilience.</w:t>
      </w:r>
    </w:p>
    <w:p>
      <w:r>
        <w:t>Table 2: pH, Friction, and Rheological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Equipment</w:t>
            </w:r>
          </w:p>
        </w:tc>
        <w:tc>
          <w:tcPr>
            <w:tcW w:type="dxa" w:w="2160"/>
          </w:tcPr>
          <w:p>
            <w:pPr>
              <w:jc w:val="center"/>
            </w:pPr>
            <w:r>
              <w:rPr>
                <w:b/>
              </w:rPr>
              <w:t>Mixture</w:t>
            </w:r>
          </w:p>
        </w:tc>
        <w:tc>
          <w:tcPr>
            <w:tcW w:type="dxa" w:w="2160"/>
          </w:tcPr>
          <w:p>
            <w:pPr>
              <w:jc w:val="center"/>
            </w:pPr>
            <w:r>
              <w:rPr>
                <w:b/>
              </w:rPr>
              <w:t>Measurement</w:t>
            </w:r>
          </w:p>
        </w:tc>
      </w:tr>
      <w:tr>
        <w:tc>
          <w:tcPr>
            <w:tcW w:type="dxa" w:w="2160"/>
          </w:tcPr>
          <w:p>
            <w:pPr>
              <w:jc w:val="center"/>
            </w:pPr>
            <w:r>
              <w:t>Report_663-3</w:t>
            </w:r>
          </w:p>
        </w:tc>
        <w:tc>
          <w:tcPr>
            <w:tcW w:type="dxa" w:w="2160"/>
          </w:tcPr>
          <w:p>
            <w:pPr>
              <w:jc w:val="center"/>
            </w:pPr>
            <w:r>
              <w:t>pH Meter PH-700</w:t>
            </w:r>
          </w:p>
        </w:tc>
        <w:tc>
          <w:tcPr>
            <w:tcW w:type="dxa" w:w="2160"/>
          </w:tcPr>
          <w:p>
            <w:pPr>
              <w:jc w:val="center"/>
            </w:pPr>
            <w:r>
              <w:t>Coconut Oil, Glycerin</w:t>
            </w:r>
          </w:p>
        </w:tc>
        <w:tc>
          <w:tcPr>
            <w:tcW w:type="dxa" w:w="2160"/>
          </w:tcPr>
          <w:p>
            <w:pPr>
              <w:jc w:val="center"/>
            </w:pPr>
            <w:r>
              <w:t>7.5 pH</w:t>
            </w:r>
          </w:p>
        </w:tc>
      </w:tr>
      <w:tr>
        <w:tc>
          <w:tcPr>
            <w:tcW w:type="dxa" w:w="2160"/>
          </w:tcPr>
          <w:p>
            <w:pPr>
              <w:jc w:val="center"/>
            </w:pPr>
            <w:r>
              <w:t>Report_663-4</w:t>
            </w:r>
          </w:p>
        </w:tc>
        <w:tc>
          <w:tcPr>
            <w:tcW w:type="dxa" w:w="2160"/>
          </w:tcPr>
          <w:p>
            <w:pPr>
              <w:jc w:val="center"/>
            </w:pPr>
            <w:r>
              <w:t>Four Ball FB-1000</w:t>
            </w:r>
          </w:p>
        </w:tc>
        <w:tc>
          <w:tcPr>
            <w:tcW w:type="dxa" w:w="2160"/>
          </w:tcPr>
          <w:p>
            <w:pPr>
              <w:jc w:val="center"/>
            </w:pPr>
            <w:r>
              <w:t>Almond Oil, Cetyl Alcohol</w:t>
            </w:r>
          </w:p>
        </w:tc>
        <w:tc>
          <w:tcPr>
            <w:tcW w:type="dxa" w:w="2160"/>
          </w:tcPr>
          <w:p>
            <w:pPr>
              <w:jc w:val="center"/>
            </w:pPr>
            <w:r>
              <w:t>0.600 mm</w:t>
            </w:r>
          </w:p>
        </w:tc>
      </w:tr>
      <w:tr>
        <w:tc>
          <w:tcPr>
            <w:tcW w:type="dxa" w:w="2160"/>
          </w:tcPr>
          <w:p>
            <w:pPr>
              <w:jc w:val="center"/>
            </w:pPr>
            <w:r>
              <w:t>Report_663-5</w:t>
            </w:r>
          </w:p>
        </w:tc>
        <w:tc>
          <w:tcPr>
            <w:tcW w:type="dxa" w:w="2160"/>
          </w:tcPr>
          <w:p>
            <w:pPr>
              <w:jc w:val="center"/>
            </w:pPr>
            <w:r>
              <w:t>Rheometer R-4500</w:t>
            </w:r>
          </w:p>
        </w:tc>
        <w:tc>
          <w:tcPr>
            <w:tcW w:type="dxa" w:w="2160"/>
          </w:tcPr>
          <w:p>
            <w:pPr>
              <w:jc w:val="center"/>
            </w:pPr>
            <w:r>
              <w:t>Almond Oil, Beeswax, Vitamin E</w:t>
            </w:r>
          </w:p>
        </w:tc>
        <w:tc>
          <w:tcPr>
            <w:tcW w:type="dxa" w:w="2160"/>
          </w:tcPr>
          <w:p>
            <w:pPr>
              <w:jc w:val="center"/>
            </w:pPr>
            <w:r>
              <w:t>150 Pa-s</w:t>
            </w:r>
          </w:p>
        </w:tc>
      </w:tr>
    </w:tbl>
    <w:p>
      <w:r>
        <w:t>A surprising increase in friction was observed with a mixture involving cetyl alcohol, suggesting potential for enhancing material durability.</w:t>
      </w:r>
    </w:p>
    <w:p>
      <w:r>
        <w:t>Table 3: Viscosity and Concentration Insights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Equipment</w:t>
            </w:r>
          </w:p>
        </w:tc>
        <w:tc>
          <w:tcPr>
            <w:tcW w:type="dxa" w:w="2160"/>
          </w:tcPr>
          <w:p>
            <w:pPr>
              <w:jc w:val="center"/>
            </w:pPr>
            <w:r>
              <w:rPr>
                <w:b/>
              </w:rPr>
              <w:t>Mixture</w:t>
            </w:r>
          </w:p>
        </w:tc>
        <w:tc>
          <w:tcPr>
            <w:tcW w:type="dxa" w:w="2160"/>
          </w:tcPr>
          <w:p>
            <w:pPr>
              <w:jc w:val="center"/>
            </w:pPr>
            <w:r>
              <w:rPr>
                <w:b/>
              </w:rPr>
              <w:t>Measurement</w:t>
            </w:r>
          </w:p>
        </w:tc>
      </w:tr>
      <w:tr>
        <w:tc>
          <w:tcPr>
            <w:tcW w:type="dxa" w:w="2160"/>
          </w:tcPr>
          <w:p>
            <w:pPr>
              <w:jc w:val="center"/>
            </w:pPr>
            <w:r>
              <w:t>Report_663-6</w:t>
            </w:r>
          </w:p>
        </w:tc>
        <w:tc>
          <w:tcPr>
            <w:tcW w:type="dxa" w:w="2160"/>
          </w:tcPr>
          <w:p>
            <w:pPr>
              <w:jc w:val="center"/>
            </w:pPr>
            <w:r>
              <w:t>HPLC System HPLC-9000</w:t>
            </w:r>
          </w:p>
        </w:tc>
        <w:tc>
          <w:tcPr>
            <w:tcW w:type="dxa" w:w="2160"/>
          </w:tcPr>
          <w:p>
            <w:pPr>
              <w:jc w:val="center"/>
            </w:pPr>
            <w:r>
              <w:t>Jojoba Oil, Cetyl Alcohol</w:t>
            </w:r>
          </w:p>
        </w:tc>
        <w:tc>
          <w:tcPr>
            <w:tcW w:type="dxa" w:w="2160"/>
          </w:tcPr>
          <w:p>
            <w:pPr>
              <w:jc w:val="center"/>
            </w:pPr>
            <w:r>
              <w:t>200 mg/L</w:t>
            </w:r>
          </w:p>
        </w:tc>
      </w:tr>
      <w:tr>
        <w:tc>
          <w:tcPr>
            <w:tcW w:type="dxa" w:w="2160"/>
          </w:tcPr>
          <w:p>
            <w:pPr>
              <w:jc w:val="center"/>
            </w:pPr>
            <w:r>
              <w:t>Report_663-7</w:t>
            </w:r>
          </w:p>
        </w:tc>
        <w:tc>
          <w:tcPr>
            <w:tcW w:type="dxa" w:w="2160"/>
          </w:tcPr>
          <w:p>
            <w:pPr>
              <w:jc w:val="center"/>
            </w:pPr>
            <w:r>
              <w:t>Mass Spectrometer MS-20</w:t>
            </w:r>
          </w:p>
        </w:tc>
        <w:tc>
          <w:tcPr>
            <w:tcW w:type="dxa" w:w="2160"/>
          </w:tcPr>
          <w:p>
            <w:pPr>
              <w:jc w:val="center"/>
            </w:pPr>
            <w:r>
              <w:t>Jojoba Oil, Beeswax</w:t>
            </w:r>
          </w:p>
        </w:tc>
        <w:tc>
          <w:tcPr>
            <w:tcW w:type="dxa" w:w="2160"/>
          </w:tcPr>
          <w:p>
            <w:pPr>
              <w:jc w:val="center"/>
            </w:pPr>
            <w:r>
              <w:t>1010 m/z</w:t>
            </w:r>
          </w:p>
        </w:tc>
      </w:tr>
    </w:tbl>
    <w:p>
      <w:r>
        <w:t>The HPLC readings showed elevated component concentration in jojoba oil mixtures, indicative of high solubility in the tested medium.</w:t>
      </w:r>
    </w:p>
    <w:p>
      <w:r>
        <w:t>Table 4: Additional Viscosity Studies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Equipment</w:t>
            </w:r>
          </w:p>
        </w:tc>
        <w:tc>
          <w:tcPr>
            <w:tcW w:type="dxa" w:w="2160"/>
          </w:tcPr>
          <w:p>
            <w:pPr>
              <w:jc w:val="center"/>
            </w:pPr>
            <w:r>
              <w:rPr>
                <w:b/>
              </w:rPr>
              <w:t>Mixture</w:t>
            </w:r>
          </w:p>
        </w:tc>
        <w:tc>
          <w:tcPr>
            <w:tcW w:type="dxa" w:w="2160"/>
          </w:tcPr>
          <w:p>
            <w:pPr>
              <w:jc w:val="center"/>
            </w:pPr>
            <w:r>
              <w:rPr>
                <w:b/>
              </w:rPr>
              <w:t>Measurement</w:t>
            </w:r>
          </w:p>
        </w:tc>
      </w:tr>
      <w:tr>
        <w:tc>
          <w:tcPr>
            <w:tcW w:type="dxa" w:w="2160"/>
          </w:tcPr>
          <w:p>
            <w:pPr>
              <w:jc w:val="center"/>
            </w:pPr>
            <w:r>
              <w:t>Report_663-8</w:t>
            </w:r>
          </w:p>
        </w:tc>
        <w:tc>
          <w:tcPr>
            <w:tcW w:type="dxa" w:w="2160"/>
          </w:tcPr>
          <w:p>
            <w:pPr>
              <w:jc w:val="center"/>
            </w:pPr>
            <w:r>
              <w:t>Viscometer VS-300</w:t>
            </w:r>
          </w:p>
        </w:tc>
        <w:tc>
          <w:tcPr>
            <w:tcW w:type="dxa" w:w="2160"/>
          </w:tcPr>
          <w:p>
            <w:pPr>
              <w:jc w:val="center"/>
            </w:pPr>
            <w:r>
              <w:t>Coconut Oil, Vitamin E</w:t>
            </w:r>
          </w:p>
        </w:tc>
        <w:tc>
          <w:tcPr>
            <w:tcW w:type="dxa" w:w="2160"/>
          </w:tcPr>
          <w:p>
            <w:pPr>
              <w:jc w:val="center"/>
            </w:pPr>
            <w:r>
              <w:t>4874.45 cP</w:t>
            </w:r>
          </w:p>
        </w:tc>
      </w:tr>
      <w:tr>
        <w:tc>
          <w:tcPr>
            <w:tcW w:type="dxa" w:w="2160"/>
          </w:tcPr>
          <w:p>
            <w:pPr>
              <w:jc w:val="center"/>
            </w:pPr>
            <w:r>
              <w:t>Report_663-9</w:t>
            </w:r>
          </w:p>
        </w:tc>
        <w:tc>
          <w:tcPr>
            <w:tcW w:type="dxa" w:w="2160"/>
          </w:tcPr>
          <w:p>
            <w:pPr>
              <w:jc w:val="center"/>
            </w:pPr>
            <w:r>
              <w:t>Viscometer VS-300</w:t>
            </w:r>
          </w:p>
        </w:tc>
        <w:tc>
          <w:tcPr>
            <w:tcW w:type="dxa" w:w="2160"/>
          </w:tcPr>
          <w:p>
            <w:pPr>
              <w:jc w:val="center"/>
            </w:pPr>
            <w:r>
              <w:t>Coconut Oil, Glycerin</w:t>
            </w:r>
          </w:p>
        </w:tc>
        <w:tc>
          <w:tcPr>
            <w:tcW w:type="dxa" w:w="2160"/>
          </w:tcPr>
          <w:p>
            <w:pPr>
              <w:jc w:val="center"/>
            </w:pPr>
            <w:r>
              <w:t>4933.53 cP</w:t>
            </w:r>
          </w:p>
        </w:tc>
      </w:tr>
      <w:tr>
        <w:tc>
          <w:tcPr>
            <w:tcW w:type="dxa" w:w="2160"/>
          </w:tcPr>
          <w:p>
            <w:pPr>
              <w:jc w:val="center"/>
            </w:pPr>
            <w:r>
              <w:t>Report_663-10</w:t>
            </w:r>
          </w:p>
        </w:tc>
        <w:tc>
          <w:tcPr>
            <w:tcW w:type="dxa" w:w="2160"/>
          </w:tcPr>
          <w:p>
            <w:pPr>
              <w:jc w:val="center"/>
            </w:pPr>
            <w:r>
              <w:t>Viscometer VS-300</w:t>
            </w:r>
          </w:p>
        </w:tc>
        <w:tc>
          <w:tcPr>
            <w:tcW w:type="dxa" w:w="2160"/>
          </w:tcPr>
          <w:p>
            <w:pPr>
              <w:jc w:val="center"/>
            </w:pPr>
            <w:r>
              <w:t>Coconut Oil, Glycerin</w:t>
            </w:r>
          </w:p>
        </w:tc>
        <w:tc>
          <w:tcPr>
            <w:tcW w:type="dxa" w:w="2160"/>
          </w:tcPr>
          <w:p>
            <w:pPr>
              <w:jc w:val="center"/>
            </w:pPr>
            <w:r>
              <w:t>4952.56 cP</w:t>
            </w:r>
          </w:p>
        </w:tc>
      </w:tr>
    </w:tbl>
    <w:p>
      <w:r>
        <w:t>These varying viscosities suggest the mixture's stability is largely dependent on glycerin concentration, as seen in the incremental changes.</w:t>
      </w:r>
    </w:p>
    <w:p>
      <w:r>
        <w:t>Discussion</w:t>
      </w:r>
    </w:p>
    <w:p>
      <w:r>
        <w:t>The mixed data highlights complex interactions between ingredients. Conductivity strongly correlated to Vitamin E presence, hinting at potential electrical applications. The high viscosity in coconut oil mixtures with glycerin suggests its application in stabilizing formulations needing thickening agents.</w:t>
      </w:r>
    </w:p>
    <w:p>
      <w:r>
        <w:t>Irrelevant Information</w:t>
      </w:r>
    </w:p>
    <w:p>
      <w:r>
        <w:t>"An unobserved variable might be extraterrestrial chemistry affecting hydrogen bonding in coconut oil under high viscometry pressure."</w:t>
      </w:r>
    </w:p>
    <w:p>
      <w:r>
        <w:t>Further exploration could refine these observations, leading to improved understanding and potential for commercial applications in cosmetic and industrial products.</w:t>
      </w:r>
    </w:p>
    <w:p>
      <w:r>
        <w:t>Conclusion</w:t>
      </w:r>
    </w:p>
    <w:p>
      <w:r>
        <w:t>The varied equipment outcomes provide a comprehensive overview of each mixture's distinct behaviors. While certain tests reaffirm expected results, anomalies suggest new avenues for exploration, especially in formulations aimed at enhanced durability and application stability.</w:t>
      </w:r>
    </w:p>
    <w:p>
      <w:r>
        <w:t>This report underscores the importance of recognizing each ingredient's unique contributions to the overall properties of the mixture, necessitating thorough investigation for future product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