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Formulation Analysis</w:t>
      </w:r>
    </w:p>
    <w:p>
      <w:r>
        <w:t>Report ID:676Date:[Insert Date Here]Conducted by:Analytical Lab Team</w:t>
      </w:r>
    </w:p>
    <w:p>
      <w:r>
        <w:t>Introduction</w:t>
      </w:r>
    </w:p>
    <w:p>
      <w:r>
        <w:t>In this analysis, we explored the properties of various ingredient mixtures utilizing advanced analytical instruments. The study aims to characterize each mixture by physical and chemical attributes, leveraging the capabilities of several lab technologies. This report documents the observations, measurements, and results of these tests.</w:t>
      </w:r>
    </w:p>
    <w:p>
      <w:r>
        <w:t>Materials and Methods</w:t>
      </w:r>
    </w:p>
    <w:p>
      <w:r>
        <w:t>Equipment Utilized:</w:t>
      </w:r>
    </w:p>
    <w:p>
      <w:r>
        <w:t>Components Tested:</w:t>
      </w:r>
    </w:p>
    <w:p>
      <w:r>
        <w:t>Observations and Measurements</w:t>
      </w:r>
    </w:p>
    <w:p>
      <w:r>
        <w:t>Table 1: Thermocycler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Temperature (°C)</w:t>
            </w:r>
          </w:p>
        </w:tc>
      </w:tr>
      <w:tr>
        <w:tc>
          <w:tcPr>
            <w:tcW w:type="dxa" w:w="4320"/>
          </w:tcPr>
          <w:p>
            <w:pPr>
              <w:jc w:val="center"/>
            </w:pPr>
            <w:r>
              <w:t>Jojoba Oil, Gum, Vitamin E</w:t>
            </w:r>
          </w:p>
        </w:tc>
        <w:tc>
          <w:tcPr>
            <w:tcW w:type="dxa" w:w="4320"/>
          </w:tcPr>
          <w:p>
            <w:pPr>
              <w:jc w:val="center"/>
            </w:pPr>
            <w:r>
              <w:t>36.5</w:t>
            </w:r>
          </w:p>
        </w:tc>
      </w:tr>
    </w:tbl>
    <w:p>
      <w:r>
        <w:t>Table 2: Rheological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(Pa·s)</w:t>
            </w:r>
          </w:p>
        </w:tc>
      </w:tr>
      <w:tr>
        <w:tc>
          <w:tcPr>
            <w:tcW w:type="dxa" w:w="4320"/>
          </w:tcPr>
          <w:p>
            <w:pPr>
              <w:jc w:val="center"/>
            </w:pPr>
            <w:r>
              <w:t>Jojoba Oil, Gum</w:t>
            </w:r>
          </w:p>
        </w:tc>
        <w:tc>
          <w:tcPr>
            <w:tcW w:type="dxa" w:w="4320"/>
          </w:tcPr>
          <w:p>
            <w:pPr>
              <w:jc w:val="center"/>
            </w:pPr>
            <w:r>
              <w:t>355</w:t>
            </w:r>
          </w:p>
        </w:tc>
      </w:tr>
      <w:tr>
        <w:tc>
          <w:tcPr>
            <w:tcW w:type="dxa" w:w="4320"/>
          </w:tcPr>
          <w:p>
            <w:pPr>
              <w:jc w:val="center"/>
            </w:pPr>
            <w:r>
              <w:t>Jojoba Oil, Beeswax, Glycerin</w:t>
            </w:r>
          </w:p>
        </w:tc>
        <w:tc>
          <w:tcPr>
            <w:tcW w:type="dxa" w:w="4320"/>
          </w:tcPr>
          <w:p>
            <w:pPr>
              <w:jc w:val="center"/>
            </w:pPr>
            <w:r>
              <w:t>890</w:t>
            </w:r>
          </w:p>
        </w:tc>
      </w:tr>
    </w:tbl>
    <w:p>
      <w:r>
        <w:t>Irrelevant Note:</w:t>
      </w:r>
    </w:p>
    <w:p>
      <w:r>
        <w:t>The viscosity was tested under standard room conditions, though ambient noise was noted to be unusually high during the trials.</w:t>
      </w:r>
    </w:p>
    <w:p>
      <w:r>
        <w:t>Table 3: Gas Chromatograph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Concentration (ppm)</w:t>
            </w:r>
          </w:p>
        </w:tc>
      </w:tr>
      <w:tr>
        <w:tc>
          <w:tcPr>
            <w:tcW w:type="dxa" w:w="4320"/>
          </w:tcPr>
          <w:p>
            <w:pPr>
              <w:jc w:val="center"/>
            </w:pPr>
            <w:r>
              <w:t>Almond Oil, Cetyl Alcohol, Glycerin</w:t>
            </w:r>
          </w:p>
        </w:tc>
        <w:tc>
          <w:tcPr>
            <w:tcW w:type="dxa" w:w="4320"/>
          </w:tcPr>
          <w:p>
            <w:pPr>
              <w:jc w:val="center"/>
            </w:pPr>
            <w:r>
              <w:t>460.0</w:t>
            </w:r>
          </w:p>
        </w:tc>
      </w:tr>
      <w:tr>
        <w:tc>
          <w:tcPr>
            <w:tcW w:type="dxa" w:w="4320"/>
          </w:tcPr>
          <w:p>
            <w:pPr>
              <w:jc w:val="center"/>
            </w:pPr>
            <w:r>
              <w:t>Jojoba Oil, Beeswax, Vitamin E</w:t>
            </w:r>
          </w:p>
        </w:tc>
        <w:tc>
          <w:tcPr>
            <w:tcW w:type="dxa" w:w="4320"/>
          </w:tcPr>
          <w:p>
            <w:pPr>
              <w:jc w:val="center"/>
            </w:pPr>
            <w:r>
              <w:t>78.2</w:t>
            </w:r>
          </w:p>
        </w:tc>
      </w:tr>
    </w:tbl>
    <w:p>
      <w:r>
        <w:t>Useless Information:</w:t>
      </w:r>
    </w:p>
    <w:p>
      <w:r>
        <w:t>The chromatographs were printed in color, although this detail does not impact the data extraction process.</w:t>
      </w:r>
    </w:p>
    <w:p>
      <w:r>
        <w:t>Table 4: Ion and Titration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Measurement</w:t>
            </w:r>
          </w:p>
        </w:tc>
      </w:tr>
      <w:tr>
        <w:tc>
          <w:tcPr>
            <w:tcW w:type="dxa" w:w="2880"/>
          </w:tcPr>
          <w:p>
            <w:pPr>
              <w:jc w:val="center"/>
            </w:pPr>
            <w:r>
              <w:t>Ion Chromatograph</w:t>
            </w:r>
          </w:p>
        </w:tc>
        <w:tc>
          <w:tcPr>
            <w:tcW w:type="dxa" w:w="2880"/>
          </w:tcPr>
          <w:p>
            <w:pPr>
              <w:jc w:val="center"/>
            </w:pPr>
            <w:r>
              <w:t>Coconut Oil, Gum, Vitamin E</w:t>
            </w:r>
          </w:p>
        </w:tc>
        <w:tc>
          <w:tcPr>
            <w:tcW w:type="dxa" w:w="2880"/>
          </w:tcPr>
          <w:p>
            <w:pPr>
              <w:jc w:val="center"/>
            </w:pPr>
            <w:r>
              <w:t>18.3 mM</w:t>
            </w:r>
          </w:p>
        </w:tc>
      </w:tr>
      <w:tr>
        <w:tc>
          <w:tcPr>
            <w:tcW w:type="dxa" w:w="2880"/>
          </w:tcPr>
          <w:p>
            <w:pPr>
              <w:jc w:val="center"/>
            </w:pPr>
            <w:r>
              <w:t>Titrator</w:t>
            </w:r>
          </w:p>
        </w:tc>
        <w:tc>
          <w:tcPr>
            <w:tcW w:type="dxa" w:w="2880"/>
          </w:tcPr>
          <w:p>
            <w:pPr>
              <w:jc w:val="center"/>
            </w:pPr>
            <w:r>
              <w:t>Coconut Oil, Beeswax</w:t>
            </w:r>
          </w:p>
        </w:tc>
        <w:tc>
          <w:tcPr>
            <w:tcW w:type="dxa" w:w="2880"/>
          </w:tcPr>
          <w:p>
            <w:pPr>
              <w:jc w:val="center"/>
            </w:pPr>
            <w:r>
              <w:t>7.45 M</w:t>
            </w:r>
          </w:p>
        </w:tc>
      </w:tr>
      <w:tr>
        <w:tc>
          <w:tcPr>
            <w:tcW w:type="dxa" w:w="2880"/>
          </w:tcPr>
          <w:p>
            <w:pPr>
              <w:jc w:val="center"/>
            </w:pPr>
            <w:r>
              <w:t>Titrator</w:t>
            </w:r>
          </w:p>
        </w:tc>
        <w:tc>
          <w:tcPr>
            <w:tcW w:type="dxa" w:w="2880"/>
          </w:tcPr>
          <w:p>
            <w:pPr>
              <w:jc w:val="center"/>
            </w:pPr>
            <w:r>
              <w:t>Coconut Oil, Glycerin</w:t>
            </w:r>
          </w:p>
        </w:tc>
        <w:tc>
          <w:tcPr>
            <w:tcW w:type="dxa" w:w="2880"/>
          </w:tcPr>
          <w:p>
            <w:pPr>
              <w:jc w:val="center"/>
            </w:pPr>
            <w:r>
              <w:t>2.95 M</w:t>
            </w:r>
          </w:p>
        </w:tc>
      </w:tr>
    </w:tbl>
    <w:p>
      <w:r>
        <w:t>Table 5: Additional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Measurement</w:t>
            </w:r>
          </w:p>
        </w:tc>
        <w:tc>
          <w:tcPr>
            <w:tcW w:type="dxa" w:w="2880"/>
          </w:tcPr>
          <w:p>
            <w:pPr>
              <w:jc w:val="center"/>
            </w:pPr>
            <w:r>
              <w:rPr>
                <w:b/>
              </w:rPr>
              <w:t>Unit</w:t>
            </w:r>
          </w:p>
        </w:tc>
      </w:tr>
      <w:tr>
        <w:tc>
          <w:tcPr>
            <w:tcW w:type="dxa" w:w="2880"/>
          </w:tcPr>
          <w:p>
            <w:pPr>
              <w:jc w:val="center"/>
            </w:pPr>
            <w:r>
              <w:t>Almond Oil, Gum, Glycerin</w:t>
            </w:r>
          </w:p>
        </w:tc>
        <w:tc>
          <w:tcPr>
            <w:tcW w:type="dxa" w:w="2880"/>
          </w:tcPr>
          <w:p>
            <w:pPr>
              <w:jc w:val="center"/>
            </w:pPr>
            <w:r>
              <w:t>5.8</w:t>
            </w:r>
          </w:p>
        </w:tc>
        <w:tc>
          <w:tcPr>
            <w:tcW w:type="dxa" w:w="2880"/>
          </w:tcPr>
          <w:p>
            <w:pPr>
              <w:jc w:val="center"/>
            </w:pPr>
            <w:r>
              <w:t>pH</w:t>
            </w:r>
          </w:p>
        </w:tc>
      </w:tr>
      <w:tr>
        <w:tc>
          <w:tcPr>
            <w:tcW w:type="dxa" w:w="2880"/>
          </w:tcPr>
          <w:p>
            <w:pPr>
              <w:jc w:val="center"/>
            </w:pPr>
            <w:r>
              <w:t>Coconut Oil, Gum</w:t>
            </w:r>
          </w:p>
        </w:tc>
        <w:tc>
          <w:tcPr>
            <w:tcW w:type="dxa" w:w="2880"/>
          </w:tcPr>
          <w:p>
            <w:pPr>
              <w:jc w:val="center"/>
            </w:pPr>
            <w:r>
              <w:t>320.0</w:t>
            </w:r>
          </w:p>
        </w:tc>
        <w:tc>
          <w:tcPr>
            <w:tcW w:type="dxa" w:w="2880"/>
          </w:tcPr>
          <w:p>
            <w:pPr>
              <w:jc w:val="center"/>
            </w:pPr>
            <w:r>
              <w:t>µg/mL</w:t>
            </w:r>
          </w:p>
        </w:tc>
      </w:tr>
    </w:tbl>
    <w:p>
      <w:r>
        <w:t>Viscosity Data (Viscometer VS-300)</w:t>
      </w:r>
    </w:p>
    <w:p>
      <w:r>
        <w:t>Mixture: Almond Oil, BeeswaxViscosity:7245.6 cP</w:t>
      </w:r>
    </w:p>
    <w:p>
      <w:r>
        <w:t>Mixture: Almond OilViscosity:7293.87 cP</w:t>
      </w:r>
    </w:p>
    <w:p>
      <w:r>
        <w:t>Unrelated Detail:</w:t>
      </w:r>
    </w:p>
    <w:p>
      <w:r>
        <w:t>Samples were stored in clear vials, allowing for visual inspection of homogeneity.</w:t>
      </w:r>
    </w:p>
    <w:p>
      <w:r>
        <w:t>Results and Discussion</w:t>
      </w:r>
    </w:p>
    <w:p>
      <w:r>
        <w:t>This rigorous examination elucidates the interplay of physical and chemical interactions within the mixtures. Notable results include the high viscosity of Almond Oil with Beeswax, suggesting potential applications where thickness is desirable.</w:t>
      </w:r>
    </w:p>
    <w:p>
      <w:r>
        <w:t>Insights:</w:t>
      </w:r>
    </w:p>
    <w:p>
      <w:r>
        <w:t>Confounding Observations:</w:t>
      </w:r>
    </w:p>
    <w:p>
      <w:r>
        <w:t>Unexpected similarities were found in the Almond Oil single and mixture viscosity levels, urging further investigation into instrument calibration or sample characteristics.</w:t>
      </w:r>
    </w:p>
    <w:p>
      <w:r>
        <w:t>Conclusion</w:t>
      </w:r>
    </w:p>
    <w:p>
      <w:r>
        <w:t>The comprehensive analysis across multiple instruments provided valuable insights into the mixtures' properties, from thermal attributes to chemical compositions. Although further analyses might be warranted to optimize formulation processes, this report aids in understanding the foundations for future product developments.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