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Study on Oil-Based Mixtures</w:t>
      </w:r>
    </w:p>
    <w:p>
      <w:r>
        <w:t>Report Number:69Date Conducted:[Date]Lab Technician:[Name]</w:t>
      </w:r>
    </w:p>
    <w:p>
      <w:r>
        <w:t>Abstract</w:t>
      </w:r>
    </w:p>
    <w:p>
      <w:r>
        <w:t>This report presents the results of various analytical techniques applied to distinguish different oil-based mixtures. These mixtures, consisting primarily of oils such as Coconut, Jojoba, and Almond, were combined with various additives (e.g., Vitamin E, Cetyl Alcohol, Beeswax, Glycerin) to evaluate their physical, chemical, and mechanical properties. Notably, methods such as centrifugation, spectroscopy, chromatography, and conductivity measurements were employed for analysis. The results aim to elucidate the potential interactions and functional enhancements within these composites.</w:t>
      </w:r>
    </w:p>
    <w:p>
      <w:r>
        <w:t>Introduction</w:t>
      </w:r>
    </w:p>
    <w:p>
      <w:r>
        <w:t>The utilization of natural oils in product formulation often demands a thorough understanding of their interactions with other compounds. This study focuses on three primary oil types: Coconut, Jojoba, and Almond. The chosen additives, including Vitamin E and Cetyl Alcohol, are known for their stabilizing and moisturizing properties. Analyses were pursued using techniques like Mass Spectrometry, HPLC, and FTIR spectroscopy to achieve a comprehensive profile of these mixtures.</w:t>
      </w:r>
    </w:p>
    <w:p>
      <w:r>
        <w:t>Methods and Materials</w:t>
      </w:r>
    </w:p>
    <w:p>
      <w:r>
        <w:t>Instrumentation and Equipment:</w:t>
      </w:r>
    </w:p>
    <w:p>
      <w:r>
        <w:t>Samples Details</w:t>
      </w:r>
    </w:p>
    <w:p>
      <w:r>
        <w:t>Sample Analysis</w:t>
      </w:r>
    </w:p>
    <w:p>
      <w:r>
        <w:t>12000 RPM for Coconut Oil + Glycerin.</w:t>
      </w:r>
    </w:p>
    <w:p>
      <w:r>
        <w:t>Spectrometric Analysis:</w:t>
      </w:r>
    </w:p>
    <w:p>
      <w:r>
        <w:t>UV-Vis: Absorbance values for various oil mixtures measured at 1.2 Abs (Almond Oil combo) and 2.8 Abs (Coconut Oil + Cetyl Alcohol).</w:t>
      </w:r>
    </w:p>
    <w:p>
      <w:r>
        <w:t>HPLC: Quantified Glycerin concentrations in Coconut Oil at 50.5 mg/L, and Vitamin E in Jojoba Oil at 100 mg/L.</w:t>
      </w:r>
    </w:p>
    <w:p>
      <w:r>
        <w:t>FTIR Spectroscopy: Absorption peak noted at 2500 1/cm for Coconut Oil mixes.</w:t>
      </w:r>
    </w:p>
    <w:p>
      <w:r>
        <w:t>Conductivity: Almond Oil mix measured at 1500 uS/cm.</w:t>
      </w:r>
    </w:p>
    <w:p>
      <w:r>
        <w:t>Viscosity:</w:t>
      </w:r>
    </w:p>
    <w:p>
      <w:r>
        <w:t>Note: Thermocycler analysis showed Jojoba Oil blend stabilizes at 72°C, an outlier in thermal performance across samples.</w:t>
      </w:r>
    </w:p>
    <w:p>
      <w:r>
        <w:t>Results and Discussions</w:t>
      </w:r>
    </w:p>
    <w:p>
      <w:r>
        <w:t>Optical and Thermal Behavior</w:t>
      </w:r>
    </w:p>
    <w:p>
      <w:r>
        <w:t>UV-Vis Spectrophotometryshowed varying absorbance reflecting potential compositional differences. For instance, the significant absorption of Coconut Oil + Cetyl Alcohol suggests enhanced interaction due to hydrogen bonding.</w:t>
      </w:r>
    </w:p>
    <w:p>
      <w:r>
        <w:t>Centrifugation data reveal sedimentation inconsistencies potentially attributable to the density disparity among ingredients. Such insights facilitate predictions about physical stability in formulations.</w:t>
      </w:r>
    </w:p>
    <w:p>
      <w:r>
        <w:t>Chemical Composition</w:t>
      </w:r>
    </w:p>
    <w:p>
      <w:r>
        <w:t>Mass Spectrometric analyses pinpointed molecular differences critical for formulating targeted health and beauty products. The m/z 1800 for Jojoba Oil + Vitamin E could indicate potential derivative formations under specific conditions.</w:t>
      </w:r>
    </w:p>
    <w:p>
      <w:r>
        <w:t>FTIR Peaksfurther support Spectrometry findings, aligning with known functional groups within the tested matrices.</w:t>
      </w:r>
    </w:p>
    <w:p>
      <w:r>
        <w:t>Conductivity and Viscosity Studies</w:t>
      </w:r>
    </w:p>
    <w:p>
      <w:r>
        <w:t>Almond Oil's distinct conductivity suggests ionic interactions possibly significant in emulsion stability. Meanwhile, viscosity metrics inform potential flow behavior essential during processing stages.</w:t>
      </w:r>
    </w:p>
    <w:p>
      <w:r>
        <w:t>Conclusion</w:t>
      </w:r>
    </w:p>
    <w:p>
      <w:r>
        <w:t>The investigative array delineates the multifaceted nature of the oil-based mixtures. It underscores the necessity to integrate diverse analytical methods for comprehensive profiling. Future research could unravel further complexities, paving the way for optimized industrial applications in cosmetics and pharmaceuticals.</w:t>
      </w:r>
    </w:p>
    <w:p>
      <w:r>
        <w:t>Appendices</w:t>
      </w:r>
    </w:p>
    <w:p>
      <w:r>
        <w:t>Table 1: Centrifugation and Spectrometry Data| Sample ID | Instrument          | Measurement | Result/Value |</w:t>
        <w:br/>
        <w:t>|-----------|---------------------|-------------|--------------|</w:t>
        <w:br/>
        <w:t>| 1A        | Centrifuge X100     | RPM         | 13000        |</w:t>
        <w:br/>
        <w:t>| 1B        | Mass Spectrometer   | m/z         | 1800         |</w:t>
        <w:br/>
        <w:t>| 1C        | UV-Vis Spectrophotometer | Abs    | 1.2          |</w:t>
      </w:r>
    </w:p>
    <w:p>
      <w:r>
        <w:t>Table 2: HPLC and FTIR Data| Sample ID | Instrument   | Measurement | Result/Value |</w:t>
        <w:br/>
        <w:t>|-----------|--------------|-------------|--------------|</w:t>
        <w:br/>
        <w:t>| 2A        | HPLC System  | mg/L        | 50.5         |</w:t>
        <w:br/>
        <w:t>| 2B        | FTIR Spectrometer | 1/cm    | 2500         |</w:t>
      </w:r>
    </w:p>
    <w:p>
      <w:r>
        <w:t>Table 3: Viscosity Results| Sample ID | Instrument   | Measurement | Result/Value |</w:t>
        <w:br/>
        <w:t>|-----------|--------------|-------------|--------------|</w:t>
        <w:br/>
        <w:t>| 3A        | Viscometer   | cP          | 2002.64      |</w:t>
        <w:br/>
        <w:t>| 3B        | Viscometer   | cP          | 7727.34      |</w:t>
      </w:r>
    </w:p>
    <w:p>
      <w:r>
        <w:t>Note:The tabulation above incorporates mixed data types for an exhaustive summary, mindful of the necessity to accommodate the full spectrum of observations.</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