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705</w:t>
      </w:r>
    </w:p>
    <w:p>
      <w:r>
        <w:t>Introduction</w:t>
      </w:r>
    </w:p>
    <w:p>
      <w:r>
        <w:t>This report encapsulates a series of tests conducted on different oil mixtures to evaluate their properties using various analytical instruments. Each sample comprises distinct combinations of oils and additives subjected to a battery of tests to assess their performance metrics.</w:t>
      </w:r>
    </w:p>
    <w:p>
      <w:r>
        <w:t>Materials and Methods</w:t>
      </w:r>
    </w:p>
    <w:p>
      <w:r>
        <w:t>All samples were analyzed using the following instruments:</w:t>
      </w:r>
    </w:p>
    <w:p>
      <w:r>
        <w:t>Each instrument's operation principles vary, which profoundly affects the data quality and interpretation inclinations.</w:t>
      </w:r>
    </w:p>
    <w:p>
      <w:r>
        <w:t>Observations and Measurements</w:t>
      </w:r>
    </w:p>
    <w:p>
      <w:r>
        <w:t>Table 1: Optical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Almond Oil, Cetyl Alcohol, Glycerin</w:t>
            </w:r>
          </w:p>
        </w:tc>
        <w:tc>
          <w:tcPr>
            <w:tcW w:type="dxa" w:w="2160"/>
          </w:tcPr>
          <w:p>
            <w:pPr>
              <w:jc w:val="center"/>
            </w:pPr>
            <w:r>
              <w:t>2.5</w:t>
            </w:r>
          </w:p>
        </w:tc>
        <w:tc>
          <w:tcPr>
            <w:tcW w:type="dxa" w:w="2160"/>
          </w:tcPr>
          <w:p>
            <w:pPr>
              <w:jc w:val="center"/>
            </w:pPr>
            <w:r>
              <w:t>OD</w:t>
            </w:r>
          </w:p>
        </w:tc>
      </w:tr>
      <w:tr>
        <w:tc>
          <w:tcPr>
            <w:tcW w:type="dxa" w:w="2160"/>
          </w:tcPr>
          <w:p>
            <w:pPr>
              <w:jc w:val="center"/>
            </w:pPr>
            <w:r>
              <w:t>Spectrometer Alpha-300</w:t>
            </w:r>
          </w:p>
        </w:tc>
        <w:tc>
          <w:tcPr>
            <w:tcW w:type="dxa" w:w="2160"/>
          </w:tcPr>
          <w:p>
            <w:pPr>
              <w:jc w:val="center"/>
            </w:pPr>
            <w:r>
              <w:t>Almond Oil, Gum</w:t>
            </w:r>
          </w:p>
        </w:tc>
        <w:tc>
          <w:tcPr>
            <w:tcW w:type="dxa" w:w="2160"/>
          </w:tcPr>
          <w:p>
            <w:pPr>
              <w:jc w:val="center"/>
            </w:pPr>
            <w:r>
              <w:t>650.0</w:t>
            </w:r>
          </w:p>
        </w:tc>
        <w:tc>
          <w:tcPr>
            <w:tcW w:type="dxa" w:w="2160"/>
          </w:tcPr>
          <w:p>
            <w:pPr>
              <w:jc w:val="center"/>
            </w:pPr>
            <w:r>
              <w:t>nm</w:t>
            </w:r>
          </w:p>
        </w:tc>
      </w:tr>
      <w:tr>
        <w:tc>
          <w:tcPr>
            <w:tcW w:type="dxa" w:w="2160"/>
          </w:tcPr>
          <w:p>
            <w:pPr>
              <w:jc w:val="center"/>
            </w:pPr>
            <w:r>
              <w:t>UV-Vis Spectrophotometer UV-2600</w:t>
            </w:r>
          </w:p>
        </w:tc>
        <w:tc>
          <w:tcPr>
            <w:tcW w:type="dxa" w:w="2160"/>
          </w:tcPr>
          <w:p>
            <w:pPr>
              <w:jc w:val="center"/>
            </w:pPr>
            <w:r>
              <w:t>Almond Oil, Cetyl Alcohol, Vitamin E</w:t>
            </w:r>
          </w:p>
        </w:tc>
        <w:tc>
          <w:tcPr>
            <w:tcW w:type="dxa" w:w="2160"/>
          </w:tcPr>
          <w:p>
            <w:pPr>
              <w:jc w:val="center"/>
            </w:pPr>
            <w:r>
              <w:t>1.8</w:t>
            </w:r>
          </w:p>
        </w:tc>
        <w:tc>
          <w:tcPr>
            <w:tcW w:type="dxa" w:w="2160"/>
          </w:tcPr>
          <w:p>
            <w:pPr>
              <w:jc w:val="center"/>
            </w:pPr>
            <w:r>
              <w:t>Abs</w:t>
            </w:r>
          </w:p>
        </w:tc>
      </w:tr>
      <w:tr>
        <w:tc>
          <w:tcPr>
            <w:tcW w:type="dxa" w:w="2160"/>
          </w:tcPr>
          <w:p>
            <w:pPr>
              <w:jc w:val="center"/>
            </w:pPr>
            <w:r>
              <w:t>Liquid Chromatograph LC-400</w:t>
            </w:r>
          </w:p>
        </w:tc>
        <w:tc>
          <w:tcPr>
            <w:tcW w:type="dxa" w:w="2160"/>
          </w:tcPr>
          <w:p>
            <w:pPr>
              <w:jc w:val="center"/>
            </w:pPr>
            <w:r>
              <w:t>Coconut Oil</w:t>
            </w:r>
          </w:p>
        </w:tc>
        <w:tc>
          <w:tcPr>
            <w:tcW w:type="dxa" w:w="2160"/>
          </w:tcPr>
          <w:p>
            <w:pPr>
              <w:jc w:val="center"/>
            </w:pPr>
            <w:r>
              <w:t>200.0</w:t>
            </w:r>
          </w:p>
        </w:tc>
        <w:tc>
          <w:tcPr>
            <w:tcW w:type="dxa" w:w="2160"/>
          </w:tcPr>
          <w:p>
            <w:pPr>
              <w:jc w:val="center"/>
            </w:pPr>
            <w:r>
              <w:t>µg/mL</w:t>
            </w:r>
          </w:p>
        </w:tc>
      </w:tr>
      <w:tr>
        <w:tc>
          <w:tcPr>
            <w:tcW w:type="dxa" w:w="2160"/>
          </w:tcPr>
          <w:p>
            <w:pPr>
              <w:jc w:val="center"/>
            </w:pPr>
            <w:r>
              <w:t>HPLC System HPLC-9000</w:t>
            </w:r>
          </w:p>
        </w:tc>
        <w:tc>
          <w:tcPr>
            <w:tcW w:type="dxa" w:w="2160"/>
          </w:tcPr>
          <w:p>
            <w:pPr>
              <w:jc w:val="center"/>
            </w:pPr>
            <w:r>
              <w:t>Almond Oil, Cetyl Alcohol, Glycerin</w:t>
            </w:r>
          </w:p>
        </w:tc>
        <w:tc>
          <w:tcPr>
            <w:tcW w:type="dxa" w:w="2160"/>
          </w:tcPr>
          <w:p>
            <w:pPr>
              <w:jc w:val="center"/>
            </w:pPr>
            <w:r>
              <w:t>150.0</w:t>
            </w:r>
          </w:p>
        </w:tc>
        <w:tc>
          <w:tcPr>
            <w:tcW w:type="dxa" w:w="2160"/>
          </w:tcPr>
          <w:p>
            <w:pPr>
              <w:jc w:val="center"/>
            </w:pPr>
            <w:r>
              <w:t>mg/L</w:t>
            </w:r>
          </w:p>
        </w:tc>
      </w:tr>
    </w:tbl>
    <w:p>
      <w:r>
        <w:t>Observations from these optoelectronic measurements suggest various degrees of transparency and absorptive properties inherent in the mixture's composition.</w:t>
      </w:r>
    </w:p>
    <w:p>
      <w:r>
        <w:t>Table 2: Structural and Thermal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X-Ray Diffractometer XRD-6000</w:t>
            </w:r>
          </w:p>
        </w:tc>
        <w:tc>
          <w:tcPr>
            <w:tcW w:type="dxa" w:w="2160"/>
          </w:tcPr>
          <w:p>
            <w:pPr>
              <w:jc w:val="center"/>
            </w:pPr>
            <w:r>
              <w:t>Jojoba Oil, Cetyl Alcohol</w:t>
            </w:r>
          </w:p>
        </w:tc>
        <w:tc>
          <w:tcPr>
            <w:tcW w:type="dxa" w:w="2160"/>
          </w:tcPr>
          <w:p>
            <w:pPr>
              <w:jc w:val="center"/>
            </w:pPr>
            <w:r>
              <w:t>75</w:t>
            </w:r>
          </w:p>
        </w:tc>
        <w:tc>
          <w:tcPr>
            <w:tcW w:type="dxa" w:w="2160"/>
          </w:tcPr>
          <w:p>
            <w:pPr>
              <w:jc w:val="center"/>
            </w:pPr>
            <w:r>
              <w:t>°C</w:t>
            </w:r>
          </w:p>
        </w:tc>
      </w:tr>
      <w:tr>
        <w:tc>
          <w:tcPr>
            <w:tcW w:type="dxa" w:w="2160"/>
          </w:tcPr>
          <w:p>
            <w:pPr>
              <w:jc w:val="center"/>
            </w:pPr>
            <w:r>
              <w:t>Thermocycler TC-5000</w:t>
            </w:r>
          </w:p>
        </w:tc>
        <w:tc>
          <w:tcPr>
            <w:tcW w:type="dxa" w:w="2160"/>
          </w:tcPr>
          <w:p>
            <w:pPr>
              <w:jc w:val="center"/>
            </w:pPr>
            <w:r>
              <w:t>Almond Oil, Cetyl Alcohol, Vitamin E</w:t>
            </w:r>
          </w:p>
        </w:tc>
        <w:tc>
          <w:tcPr>
            <w:tcW w:type="dxa" w:w="2160"/>
          </w:tcPr>
          <w:p>
            <w:pPr>
              <w:jc w:val="center"/>
            </w:pPr>
            <w:r>
              <w:t>65</w:t>
            </w:r>
          </w:p>
        </w:tc>
        <w:tc>
          <w:tcPr>
            <w:tcW w:type="dxa" w:w="2160"/>
          </w:tcPr>
          <w:p>
            <w:pPr>
              <w:jc w:val="center"/>
            </w:pPr>
            <w:r>
              <w:t>°C</w:t>
            </w:r>
          </w:p>
        </w:tc>
      </w:tr>
    </w:tbl>
    <w:p>
      <w:r>
        <w:t>The diffraction patterns and thermal settings provide insight into the crystalline forms and thermal stability of constituents.</w:t>
      </w:r>
    </w:p>
    <w:p>
      <w:r>
        <w:t>Table 3: Compositional and Mechanical Assessments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Ion Chromatograph IC-2100</w:t>
            </w:r>
          </w:p>
        </w:tc>
        <w:tc>
          <w:tcPr>
            <w:tcW w:type="dxa" w:w="2160"/>
          </w:tcPr>
          <w:p>
            <w:pPr>
              <w:jc w:val="center"/>
            </w:pPr>
            <w:r>
              <w:t>Jojoba Oil, Cetyl Alcohol</w:t>
            </w:r>
          </w:p>
        </w:tc>
        <w:tc>
          <w:tcPr>
            <w:tcW w:type="dxa" w:w="2160"/>
          </w:tcPr>
          <w:p>
            <w:pPr>
              <w:jc w:val="center"/>
            </w:pPr>
            <w:r>
              <w:t>10.0</w:t>
            </w:r>
          </w:p>
        </w:tc>
        <w:tc>
          <w:tcPr>
            <w:tcW w:type="dxa" w:w="2160"/>
          </w:tcPr>
          <w:p>
            <w:pPr>
              <w:jc w:val="center"/>
            </w:pPr>
            <w:r>
              <w:t>mM</w:t>
            </w:r>
          </w:p>
        </w:tc>
      </w:tr>
      <w:tr>
        <w:tc>
          <w:tcPr>
            <w:tcW w:type="dxa" w:w="2160"/>
          </w:tcPr>
          <w:p>
            <w:pPr>
              <w:jc w:val="center"/>
            </w:pPr>
            <w:r>
              <w:t>NMR Spectrometer NMR-500</w:t>
            </w:r>
          </w:p>
        </w:tc>
        <w:tc>
          <w:tcPr>
            <w:tcW w:type="dxa" w:w="2160"/>
          </w:tcPr>
          <w:p>
            <w:pPr>
              <w:jc w:val="center"/>
            </w:pPr>
            <w:r>
              <w:t>Almond Oil, Gum</w:t>
            </w:r>
          </w:p>
        </w:tc>
        <w:tc>
          <w:tcPr>
            <w:tcW w:type="dxa" w:w="2160"/>
          </w:tcPr>
          <w:p>
            <w:pPr>
              <w:jc w:val="center"/>
            </w:pPr>
            <w:r>
              <w:t>5.0</w:t>
            </w:r>
          </w:p>
        </w:tc>
        <w:tc>
          <w:tcPr>
            <w:tcW w:type="dxa" w:w="2160"/>
          </w:tcPr>
          <w:p>
            <w:pPr>
              <w:jc w:val="center"/>
            </w:pPr>
            <w:r>
              <w:t>ppm</w:t>
            </w:r>
          </w:p>
        </w:tc>
      </w:tr>
      <w:tr>
        <w:tc>
          <w:tcPr>
            <w:tcW w:type="dxa" w:w="2160"/>
          </w:tcPr>
          <w:p>
            <w:pPr>
              <w:jc w:val="center"/>
            </w:pPr>
            <w:r>
              <w:t>Four Ball FB-1000</w:t>
            </w:r>
          </w:p>
        </w:tc>
        <w:tc>
          <w:tcPr>
            <w:tcW w:type="dxa" w:w="2160"/>
          </w:tcPr>
          <w:p>
            <w:pPr>
              <w:jc w:val="center"/>
            </w:pPr>
            <w:r>
              <w:t>Coconut Oil</w:t>
            </w:r>
          </w:p>
        </w:tc>
        <w:tc>
          <w:tcPr>
            <w:tcW w:type="dxa" w:w="2160"/>
          </w:tcPr>
          <w:p>
            <w:pPr>
              <w:jc w:val="center"/>
            </w:pPr>
            <w:r>
              <w:t>0.35</w:t>
            </w:r>
          </w:p>
        </w:tc>
        <w:tc>
          <w:tcPr>
            <w:tcW w:type="dxa" w:w="2160"/>
          </w:tcPr>
          <w:p>
            <w:pPr>
              <w:jc w:val="center"/>
            </w:pPr>
            <w:r>
              <w:t>mm</w:t>
            </w:r>
          </w:p>
        </w:tc>
      </w:tr>
      <w:tr>
        <w:tc>
          <w:tcPr>
            <w:tcW w:type="dxa" w:w="2160"/>
          </w:tcPr>
          <w:p>
            <w:pPr>
              <w:jc w:val="center"/>
            </w:pPr>
            <w:r>
              <w:t>Viscometer VS-300</w:t>
            </w:r>
          </w:p>
        </w:tc>
        <w:tc>
          <w:tcPr>
            <w:tcW w:type="dxa" w:w="2160"/>
          </w:tcPr>
          <w:p>
            <w:pPr>
              <w:jc w:val="center"/>
            </w:pPr>
            <w:r>
              <w:t>Jojoba Oil</w:t>
            </w:r>
          </w:p>
        </w:tc>
        <w:tc>
          <w:tcPr>
            <w:tcW w:type="dxa" w:w="2160"/>
          </w:tcPr>
          <w:p>
            <w:pPr>
              <w:jc w:val="center"/>
            </w:pPr>
            <w:r>
              <w:t>2557.34</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Glycerin</w:t>
            </w:r>
          </w:p>
        </w:tc>
        <w:tc>
          <w:tcPr>
            <w:tcW w:type="dxa" w:w="2160"/>
          </w:tcPr>
          <w:p>
            <w:pPr>
              <w:jc w:val="center"/>
            </w:pPr>
            <w:r>
              <w:t>5021.42</w:t>
            </w:r>
          </w:p>
        </w:tc>
        <w:tc>
          <w:tcPr>
            <w:tcW w:type="dxa" w:w="2160"/>
          </w:tcPr>
          <w:p>
            <w:pPr>
              <w:jc w:val="center"/>
            </w:pPr>
            <w:r>
              <w:t>cP</w:t>
            </w:r>
          </w:p>
        </w:tc>
      </w:tr>
    </w:tbl>
    <w:p>
      <w:r>
        <w:t>Mechanical and viscosity testing underscores the resilience and flow characteristics vital for applications requiring detailed rheological profiling.</w:t>
      </w:r>
    </w:p>
    <w:p>
      <w:r>
        <w:t>Embedded Within: Irrelevant Distraction</w:t>
      </w:r>
    </w:p>
    <w:p>
      <w:r>
        <w:t>Did you know?The term "oil" is derived from the Latin word "oleum." Among numerous applications, oils play a substantial role in culinary arts, where flavors are paramount yet unexplored within this technologically inclined exploration.</w:t>
      </w:r>
    </w:p>
    <w:p>
      <w:r>
        <w:t>Results and Discussion</w:t>
      </w:r>
    </w:p>
    <w:p>
      <w:r>
        <w:t>Through a plethora of investigative methods, each instrument's output exhibits the intricate behavior of the oil mixtures. For instance, UV-Vis spectroscopy unveils the absorptive variance when Vitamin E is combined with carrier oils, whilst viscometry elucidates the discernible difference in fluid dynamics between Jojoba and Coconut oil formulations.</w:t>
      </w:r>
    </w:p>
    <w:p>
      <w:r>
        <w:t>Despite the depth of data, the colloquial interpretation manifests an overarching understanding that such combinations offer lucrative potential across cosmetics or biofuel domains. Juxtaposition of structural diversities across the molecular spectra highlights inherent formulation advantages specific to industrial and pharmaceutical applications.</w:t>
      </w:r>
    </w:p>
    <w:p>
      <w:r>
        <w:t>Conclusion</w:t>
      </w:r>
    </w:p>
    <w:p>
      <w:r>
        <w:t>Report 705 effectively consolidates an expansive examination of oil-based mixtures across cellulose, glycogen, and lipid domains and encounters profound analytical endpoints. The instrumental diversity furnishes formidable insights into their collective and individual properties, paving the way for further exploratory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